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50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7654"/>
      </w:tblGrid>
      <w:tr w:rsidR="007A5959" w14:paraId="0A4A1ED4" w14:textId="77777777" w:rsidTr="000860CB">
        <w:tc>
          <w:tcPr>
            <w:tcW w:w="2847" w:type="dxa"/>
            <w:vAlign w:val="bottom"/>
          </w:tcPr>
          <w:p w14:paraId="0B3B3FDB" w14:textId="5C936AE6" w:rsidR="007A5959" w:rsidRDefault="007A5959" w:rsidP="000860CB">
            <w:pPr>
              <w:pStyle w:val="Kopfzeile"/>
              <w:tabs>
                <w:tab w:val="clear" w:pos="4536"/>
                <w:tab w:val="clear" w:pos="9072"/>
              </w:tabs>
              <w:ind w:right="-2294"/>
              <w:rPr>
                <w:noProof/>
              </w:rPr>
            </w:pPr>
            <w:r w:rsidRPr="005B0FB2">
              <w:rPr>
                <w:noProof/>
              </w:rPr>
              <w:drawing>
                <wp:anchor distT="0" distB="0" distL="114300" distR="114300" simplePos="0" relativeHeight="251659264" behindDoc="0" locked="0" layoutInCell="1" allowOverlap="1" wp14:anchorId="588D71E6" wp14:editId="455757F3">
                  <wp:simplePos x="0" y="0"/>
                  <wp:positionH relativeFrom="column">
                    <wp:posOffset>409575</wp:posOffset>
                  </wp:positionH>
                  <wp:positionV relativeFrom="paragraph">
                    <wp:posOffset>155575</wp:posOffset>
                  </wp:positionV>
                  <wp:extent cx="1148715" cy="905510"/>
                  <wp:effectExtent l="0" t="0" r="0" b="8890"/>
                  <wp:wrapSquare wrapText="bothSides"/>
                  <wp:docPr id="4" name="Grafik 3">
                    <a:extLst xmlns:a="http://schemas.openxmlformats.org/drawingml/2006/main">
                      <a:ext uri="{FF2B5EF4-FFF2-40B4-BE49-F238E27FC236}">
                        <a16:creationId xmlns:a16="http://schemas.microsoft.com/office/drawing/2014/main" id="{086925D8-1FA5-4FFB-8EAB-8EF0B9EB05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086925D8-1FA5-4FFB-8EAB-8EF0B9EB05E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905510"/>
                          </a:xfrm>
                          <a:prstGeom prst="rect">
                            <a:avLst/>
                          </a:prstGeom>
                        </pic:spPr>
                      </pic:pic>
                    </a:graphicData>
                  </a:graphic>
                  <wp14:sizeRelH relativeFrom="margin">
                    <wp14:pctWidth>0</wp14:pctWidth>
                  </wp14:sizeRelH>
                  <wp14:sizeRelV relativeFrom="margin">
                    <wp14:pctHeight>0</wp14:pctHeight>
                  </wp14:sizeRelV>
                </wp:anchor>
              </w:drawing>
            </w:r>
          </w:p>
          <w:p w14:paraId="7B0D6B1A" w14:textId="77777777" w:rsidR="007A5959" w:rsidRDefault="007A5959" w:rsidP="000860CB">
            <w:pPr>
              <w:pStyle w:val="Kopfzeile"/>
              <w:tabs>
                <w:tab w:val="clear" w:pos="4536"/>
                <w:tab w:val="clear" w:pos="9072"/>
              </w:tabs>
              <w:ind w:right="-2294"/>
              <w:rPr>
                <w:noProof/>
              </w:rPr>
            </w:pPr>
          </w:p>
          <w:p w14:paraId="4CD2CDA3" w14:textId="77777777" w:rsidR="007A5959" w:rsidRDefault="007A5959" w:rsidP="000860CB">
            <w:pPr>
              <w:pStyle w:val="Kopfzeile"/>
              <w:tabs>
                <w:tab w:val="clear" w:pos="4536"/>
                <w:tab w:val="clear" w:pos="9072"/>
              </w:tabs>
              <w:ind w:right="-2294"/>
            </w:pPr>
          </w:p>
        </w:tc>
        <w:tc>
          <w:tcPr>
            <w:tcW w:w="7654" w:type="dxa"/>
            <w:vAlign w:val="bottom"/>
          </w:tcPr>
          <w:p w14:paraId="4E27D688" w14:textId="77777777" w:rsidR="007A5959" w:rsidRPr="00A92BAF" w:rsidRDefault="007A5959" w:rsidP="000860CB">
            <w:pPr>
              <w:pStyle w:val="Kopfzeile"/>
              <w:tabs>
                <w:tab w:val="clear" w:pos="4536"/>
                <w:tab w:val="clear" w:pos="9072"/>
              </w:tabs>
              <w:spacing w:line="400" w:lineRule="exact"/>
              <w:ind w:right="-2296"/>
              <w:rPr>
                <w:rFonts w:ascii="Noto Sans" w:hAnsi="Noto Sans" w:cs="Noto Sans"/>
                <w:b/>
                <w:color w:val="4C4C4C"/>
                <w:sz w:val="28"/>
                <w:szCs w:val="28"/>
              </w:rPr>
            </w:pPr>
            <w:r w:rsidRPr="00A92BAF">
              <w:rPr>
                <w:rFonts w:ascii="Noto Sans" w:hAnsi="Noto Sans" w:cs="Noto Sans"/>
                <w:b/>
                <w:color w:val="4C4C4C"/>
                <w:sz w:val="28"/>
                <w:szCs w:val="28"/>
              </w:rPr>
              <w:t>Arbeitskreis Medizinischer Ethik-Kommissionen</w:t>
            </w:r>
          </w:p>
          <w:p w14:paraId="695E03F5" w14:textId="77777777" w:rsidR="007A5959" w:rsidRPr="00A92BAF" w:rsidRDefault="007A5959" w:rsidP="000860CB">
            <w:pPr>
              <w:pStyle w:val="Kopfzeile"/>
              <w:tabs>
                <w:tab w:val="clear" w:pos="4536"/>
                <w:tab w:val="clear" w:pos="9072"/>
              </w:tabs>
              <w:spacing w:line="400" w:lineRule="exact"/>
              <w:ind w:right="-2296"/>
              <w:rPr>
                <w:rFonts w:ascii="Noto Sans" w:hAnsi="Noto Sans" w:cs="Noto Sans"/>
                <w:color w:val="4C4C4C"/>
              </w:rPr>
            </w:pPr>
            <w:r w:rsidRPr="00A92BAF">
              <w:rPr>
                <w:rFonts w:ascii="Noto Sans" w:hAnsi="Noto Sans" w:cs="Noto Sans"/>
                <w:color w:val="4C4C4C"/>
              </w:rPr>
              <w:t>in der Bundesrepublik Deutschland e.V.</w:t>
            </w:r>
          </w:p>
          <w:p w14:paraId="56CAC510" w14:textId="77777777" w:rsidR="007A5959" w:rsidRPr="00A92BAF" w:rsidRDefault="007A5959" w:rsidP="000860CB">
            <w:pPr>
              <w:pStyle w:val="Kopfzeile"/>
              <w:tabs>
                <w:tab w:val="clear" w:pos="4536"/>
                <w:tab w:val="clear" w:pos="9072"/>
              </w:tabs>
              <w:spacing w:line="360" w:lineRule="exact"/>
              <w:ind w:right="-2296"/>
              <w:rPr>
                <w:rFonts w:ascii="Noto Sans" w:hAnsi="Noto Sans" w:cs="Noto Sans"/>
                <w:color w:val="4C4C4C"/>
              </w:rPr>
            </w:pPr>
          </w:p>
          <w:p w14:paraId="3BF6E8B4" w14:textId="77777777" w:rsidR="007A5959" w:rsidRPr="00175BE5" w:rsidRDefault="007A5959" w:rsidP="000860CB">
            <w:pPr>
              <w:pStyle w:val="Kopfzeile"/>
              <w:tabs>
                <w:tab w:val="clear" w:pos="4536"/>
                <w:tab w:val="clear" w:pos="9072"/>
              </w:tabs>
              <w:spacing w:line="360" w:lineRule="exact"/>
              <w:ind w:right="-2296"/>
              <w:rPr>
                <w:rFonts w:ascii="Noto Sans" w:hAnsi="Noto Sans" w:cs="Noto Sans"/>
                <w:color w:val="4C4C4C"/>
              </w:rPr>
            </w:pPr>
          </w:p>
        </w:tc>
      </w:tr>
    </w:tbl>
    <w:p w14:paraId="7D18EDB8" w14:textId="77777777" w:rsidR="0029715F" w:rsidRDefault="0029715F" w:rsidP="0029715F">
      <w:pPr>
        <w:pStyle w:val="Default"/>
      </w:pPr>
    </w:p>
    <w:p w14:paraId="48071D4E" w14:textId="77777777" w:rsidR="005457FC" w:rsidRPr="002E5F50" w:rsidRDefault="005457FC" w:rsidP="00AC3B2F">
      <w:pPr>
        <w:pStyle w:val="Default"/>
        <w:jc w:val="center"/>
        <w:rPr>
          <w:b/>
          <w:bCs/>
        </w:rPr>
      </w:pPr>
    </w:p>
    <w:p w14:paraId="40649CD6" w14:textId="59AF5FA1" w:rsidR="0029715F" w:rsidRPr="00225E46" w:rsidRDefault="0029715F" w:rsidP="00AC3B2F">
      <w:pPr>
        <w:pStyle w:val="Default"/>
        <w:jc w:val="center"/>
        <w:rPr>
          <w:b/>
          <w:bCs/>
          <w:sz w:val="32"/>
          <w:szCs w:val="32"/>
        </w:rPr>
      </w:pPr>
      <w:r w:rsidRPr="00225E46">
        <w:rPr>
          <w:b/>
          <w:bCs/>
          <w:sz w:val="32"/>
          <w:szCs w:val="32"/>
        </w:rPr>
        <w:t>Checkliste</w:t>
      </w:r>
      <w:r w:rsidR="00411DD6" w:rsidRPr="00225E46">
        <w:rPr>
          <w:b/>
          <w:bCs/>
          <w:sz w:val="32"/>
          <w:szCs w:val="32"/>
        </w:rPr>
        <w:t xml:space="preserve"> Studienprotokoll / </w:t>
      </w:r>
      <w:r w:rsidR="00FB12DA">
        <w:rPr>
          <w:b/>
          <w:bCs/>
          <w:sz w:val="32"/>
          <w:szCs w:val="32"/>
        </w:rPr>
        <w:br/>
      </w:r>
      <w:r w:rsidR="00411DD6" w:rsidRPr="00225E46">
        <w:rPr>
          <w:b/>
          <w:bCs/>
          <w:sz w:val="32"/>
          <w:szCs w:val="32"/>
        </w:rPr>
        <w:t>Projektplan</w:t>
      </w:r>
      <w:r w:rsidRPr="00225E46">
        <w:rPr>
          <w:b/>
          <w:bCs/>
          <w:sz w:val="32"/>
          <w:szCs w:val="32"/>
        </w:rPr>
        <w:t xml:space="preserve"> für die berufsrechtliche Beratung</w:t>
      </w:r>
    </w:p>
    <w:p w14:paraId="6EE19448" w14:textId="77777777" w:rsidR="0029715F" w:rsidRPr="00225E46" w:rsidRDefault="0029715F" w:rsidP="00AC3B2F">
      <w:pPr>
        <w:pStyle w:val="Default"/>
        <w:jc w:val="center"/>
        <w:rPr>
          <w:b/>
          <w:bCs/>
          <w:color w:val="FF0000"/>
          <w:sz w:val="32"/>
          <w:szCs w:val="32"/>
        </w:rPr>
      </w:pPr>
      <w:r w:rsidRPr="00225E46">
        <w:rPr>
          <w:b/>
          <w:bCs/>
          <w:color w:val="FF0000"/>
          <w:sz w:val="32"/>
          <w:szCs w:val="32"/>
        </w:rPr>
        <w:t>Variante A: Prospektive Untersuchung (Vollantrag)</w:t>
      </w:r>
    </w:p>
    <w:p w14:paraId="5F02867D" w14:textId="681E3FF4" w:rsidR="0029715F" w:rsidRDefault="0029715F" w:rsidP="0029715F">
      <w:pPr>
        <w:pStyle w:val="Default"/>
      </w:pPr>
    </w:p>
    <w:p w14:paraId="6B886980" w14:textId="77777777" w:rsidR="002670B2" w:rsidRPr="002E5F50" w:rsidRDefault="002670B2" w:rsidP="0029715F">
      <w:pPr>
        <w:pStyle w:val="Default"/>
      </w:pPr>
    </w:p>
    <w:p w14:paraId="53A83B5A" w14:textId="77777777" w:rsidR="005457FC" w:rsidRPr="002E5F50" w:rsidRDefault="005457FC" w:rsidP="0029715F">
      <w:pPr>
        <w:pStyle w:val="Default"/>
      </w:pPr>
    </w:p>
    <w:p w14:paraId="20D79636" w14:textId="43E815F9" w:rsidR="004B0058" w:rsidRPr="00225E46" w:rsidRDefault="0029715F" w:rsidP="00225E46">
      <w:pPr>
        <w:pStyle w:val="Default"/>
        <w:spacing w:after="56" w:line="276" w:lineRule="auto"/>
      </w:pPr>
      <w:r w:rsidRPr="00225E46">
        <w:rPr>
          <w:b/>
          <w:bCs/>
        </w:rPr>
        <w:t xml:space="preserve">1. Projekttitel, </w:t>
      </w:r>
      <w:r w:rsidR="00225E46">
        <w:rPr>
          <w:b/>
          <w:bCs/>
        </w:rPr>
        <w:t>Versionsnummer</w:t>
      </w:r>
      <w:r w:rsidRPr="00225E46">
        <w:rPr>
          <w:b/>
          <w:bCs/>
        </w:rPr>
        <w:t xml:space="preserve">, Versionsdatum </w:t>
      </w:r>
      <w:r w:rsidR="005457FC">
        <w:rPr>
          <w:b/>
          <w:bCs/>
        </w:rPr>
        <w:br/>
      </w:r>
      <w:r w:rsidR="005457FC">
        <w:rPr>
          <w:b/>
          <w:bCs/>
        </w:rPr>
        <w:br/>
      </w:r>
    </w:p>
    <w:p w14:paraId="09AA6186" w14:textId="77777777" w:rsidR="00D44BB5" w:rsidRPr="00225E46" w:rsidRDefault="0029715F" w:rsidP="00225E46">
      <w:pPr>
        <w:pStyle w:val="Default"/>
        <w:numPr>
          <w:ilvl w:val="1"/>
          <w:numId w:val="1"/>
        </w:numPr>
        <w:spacing w:after="27" w:line="276" w:lineRule="auto"/>
      </w:pPr>
      <w:r w:rsidRPr="00225E46">
        <w:rPr>
          <w:b/>
          <w:bCs/>
        </w:rPr>
        <w:t xml:space="preserve">2. Verantwortlichkeiten </w:t>
      </w:r>
    </w:p>
    <w:p w14:paraId="686C053A" w14:textId="77777777" w:rsidR="0029715F" w:rsidRPr="00225E46" w:rsidRDefault="0029715F" w:rsidP="00225E46">
      <w:pPr>
        <w:pStyle w:val="Default"/>
        <w:numPr>
          <w:ilvl w:val="1"/>
          <w:numId w:val="6"/>
        </w:numPr>
        <w:tabs>
          <w:tab w:val="left" w:pos="357"/>
        </w:tabs>
        <w:spacing w:after="27" w:line="276" w:lineRule="auto"/>
      </w:pPr>
      <w:r w:rsidRPr="00225E46">
        <w:t xml:space="preserve">Studienleiter/in </w:t>
      </w:r>
    </w:p>
    <w:p w14:paraId="13118114" w14:textId="77777777" w:rsidR="0029715F" w:rsidRPr="00225E46" w:rsidRDefault="0029715F" w:rsidP="00225E46">
      <w:pPr>
        <w:pStyle w:val="Default"/>
        <w:numPr>
          <w:ilvl w:val="1"/>
          <w:numId w:val="6"/>
        </w:numPr>
        <w:tabs>
          <w:tab w:val="left" w:pos="357"/>
        </w:tabs>
        <w:spacing w:after="27" w:line="276" w:lineRule="auto"/>
      </w:pPr>
      <w:r w:rsidRPr="00225E46">
        <w:t xml:space="preserve">beteiligte Wissenschaftler/innen </w:t>
      </w:r>
    </w:p>
    <w:p w14:paraId="21918B2C" w14:textId="77777777" w:rsidR="0029715F" w:rsidRPr="00225E46" w:rsidRDefault="0029715F" w:rsidP="00225E46">
      <w:pPr>
        <w:pStyle w:val="Default"/>
        <w:numPr>
          <w:ilvl w:val="1"/>
          <w:numId w:val="6"/>
        </w:numPr>
        <w:tabs>
          <w:tab w:val="left" w:pos="357"/>
        </w:tabs>
        <w:spacing w:after="27" w:line="276" w:lineRule="auto"/>
      </w:pPr>
      <w:r w:rsidRPr="00225E46">
        <w:t xml:space="preserve">beteiligte Einrichtungen </w:t>
      </w:r>
    </w:p>
    <w:p w14:paraId="7FA71ABA" w14:textId="77777777" w:rsidR="002C1660" w:rsidRDefault="0029715F" w:rsidP="00225E46">
      <w:pPr>
        <w:pStyle w:val="Default"/>
        <w:numPr>
          <w:ilvl w:val="1"/>
          <w:numId w:val="6"/>
        </w:numPr>
        <w:tabs>
          <w:tab w:val="left" w:pos="357"/>
        </w:tabs>
        <w:spacing w:line="276" w:lineRule="auto"/>
      </w:pPr>
      <w:r w:rsidRPr="00225E46">
        <w:t>Registrierung gemäß Artikel 35 Deklaration von Helsinki vorgesehen;</w:t>
      </w:r>
    </w:p>
    <w:p w14:paraId="6794E595" w14:textId="33232F5E" w:rsidR="0029715F" w:rsidRPr="00225E46" w:rsidRDefault="002C1660" w:rsidP="002C1660">
      <w:pPr>
        <w:pStyle w:val="Default"/>
        <w:numPr>
          <w:ilvl w:val="3"/>
          <w:numId w:val="6"/>
        </w:numPr>
        <w:tabs>
          <w:tab w:val="left" w:pos="357"/>
        </w:tabs>
        <w:spacing w:line="276" w:lineRule="auto"/>
      </w:pPr>
      <w:r>
        <w:t xml:space="preserve">      </w:t>
      </w:r>
      <w:r w:rsidR="0029715F" w:rsidRPr="00225E46">
        <w:t xml:space="preserve">falls nein: Begründung </w:t>
      </w:r>
    </w:p>
    <w:p w14:paraId="5C880797" w14:textId="77777777" w:rsidR="005457FC" w:rsidRPr="00225E46" w:rsidRDefault="005457FC" w:rsidP="00225E46">
      <w:pPr>
        <w:pStyle w:val="Default"/>
        <w:spacing w:line="276" w:lineRule="auto"/>
      </w:pPr>
    </w:p>
    <w:p w14:paraId="4EBC5DF1" w14:textId="77777777" w:rsidR="004B0058" w:rsidRPr="00225E46" w:rsidRDefault="004B0058" w:rsidP="00225E46">
      <w:pPr>
        <w:pStyle w:val="Default"/>
        <w:spacing w:line="276" w:lineRule="auto"/>
      </w:pPr>
    </w:p>
    <w:p w14:paraId="2B6CC94F" w14:textId="77777777" w:rsidR="0029715F" w:rsidRPr="00225E46" w:rsidRDefault="0029715F" w:rsidP="00225E46">
      <w:pPr>
        <w:pStyle w:val="Default"/>
        <w:spacing w:after="27" w:line="276" w:lineRule="auto"/>
      </w:pPr>
      <w:r w:rsidRPr="00225E46">
        <w:rPr>
          <w:b/>
          <w:bCs/>
        </w:rPr>
        <w:t xml:space="preserve">3. Wissenschaftlicher Hintergrund </w:t>
      </w:r>
    </w:p>
    <w:p w14:paraId="07739E9D" w14:textId="3FA4D535" w:rsidR="0029715F" w:rsidRPr="00225E46" w:rsidRDefault="0029715F" w:rsidP="00225E46">
      <w:pPr>
        <w:pStyle w:val="Default"/>
        <w:numPr>
          <w:ilvl w:val="0"/>
          <w:numId w:val="7"/>
        </w:numPr>
        <w:spacing w:after="27" w:line="276" w:lineRule="auto"/>
        <w:ind w:left="357" w:hanging="357"/>
      </w:pPr>
      <w:r w:rsidRPr="00225E46">
        <w:t>Stand der Forschung (</w:t>
      </w:r>
      <w:r w:rsidR="00C94827" w:rsidRPr="00225E46">
        <w:t xml:space="preserve">ggf. </w:t>
      </w:r>
      <w:r w:rsidRPr="00225E46">
        <w:t xml:space="preserve">mit Literaturangaben) </w:t>
      </w:r>
    </w:p>
    <w:p w14:paraId="7998A860" w14:textId="77777777" w:rsidR="0029715F" w:rsidRPr="00225E46" w:rsidRDefault="0029715F" w:rsidP="00225E46">
      <w:pPr>
        <w:pStyle w:val="Default"/>
        <w:numPr>
          <w:ilvl w:val="0"/>
          <w:numId w:val="7"/>
        </w:numPr>
        <w:spacing w:line="276" w:lineRule="auto"/>
        <w:ind w:left="357" w:hanging="357"/>
      </w:pPr>
      <w:r w:rsidRPr="00225E46">
        <w:t xml:space="preserve">Ableitung der Fragestellung (Rationale) </w:t>
      </w:r>
    </w:p>
    <w:p w14:paraId="708065AE" w14:textId="77777777" w:rsidR="0029715F" w:rsidRPr="00225E46" w:rsidRDefault="0029715F" w:rsidP="00225E46">
      <w:pPr>
        <w:pStyle w:val="Default"/>
        <w:spacing w:line="276" w:lineRule="auto"/>
      </w:pPr>
    </w:p>
    <w:p w14:paraId="08C9B954" w14:textId="77777777" w:rsidR="004B0058" w:rsidRPr="00225E46" w:rsidRDefault="004B0058" w:rsidP="00225E46">
      <w:pPr>
        <w:pStyle w:val="Default"/>
        <w:spacing w:line="276" w:lineRule="auto"/>
      </w:pPr>
    </w:p>
    <w:p w14:paraId="3DD77B65" w14:textId="77777777" w:rsidR="0029715F" w:rsidRPr="00225E46" w:rsidRDefault="0029715F" w:rsidP="00225E46">
      <w:pPr>
        <w:pStyle w:val="Default"/>
        <w:spacing w:after="32" w:line="276" w:lineRule="auto"/>
      </w:pPr>
      <w:r w:rsidRPr="00225E46">
        <w:rPr>
          <w:b/>
          <w:bCs/>
        </w:rPr>
        <w:t xml:space="preserve">4. Projektziele </w:t>
      </w:r>
    </w:p>
    <w:p w14:paraId="0EA5AE28" w14:textId="77777777" w:rsidR="0029715F" w:rsidRPr="00225E46" w:rsidRDefault="0029715F" w:rsidP="00225E46">
      <w:pPr>
        <w:pStyle w:val="Default"/>
        <w:numPr>
          <w:ilvl w:val="0"/>
          <w:numId w:val="7"/>
        </w:numPr>
        <w:spacing w:line="276" w:lineRule="auto"/>
        <w:ind w:left="357" w:hanging="357"/>
      </w:pPr>
      <w:r w:rsidRPr="00225E46">
        <w:t xml:space="preserve">primäre/sekundäre Ziele </w:t>
      </w:r>
    </w:p>
    <w:p w14:paraId="0516ED8E" w14:textId="77777777" w:rsidR="0029715F" w:rsidRPr="00225E46" w:rsidRDefault="0029715F" w:rsidP="00225E46">
      <w:pPr>
        <w:pStyle w:val="Default"/>
        <w:spacing w:line="276" w:lineRule="auto"/>
      </w:pPr>
    </w:p>
    <w:p w14:paraId="5BA41CD4" w14:textId="77777777" w:rsidR="004B0058" w:rsidRPr="00225E46" w:rsidRDefault="004B0058" w:rsidP="00225E46">
      <w:pPr>
        <w:pStyle w:val="Default"/>
        <w:spacing w:line="276" w:lineRule="auto"/>
      </w:pPr>
    </w:p>
    <w:p w14:paraId="41F2CC5A" w14:textId="77777777" w:rsidR="0029715F" w:rsidRPr="00225E46" w:rsidRDefault="0029715F" w:rsidP="00225E46">
      <w:pPr>
        <w:pStyle w:val="Default"/>
        <w:spacing w:after="32" w:line="276" w:lineRule="auto"/>
      </w:pPr>
      <w:r w:rsidRPr="00225E46">
        <w:rPr>
          <w:b/>
          <w:bCs/>
        </w:rPr>
        <w:t xml:space="preserve">5. Endpunkte/Zielgrößen </w:t>
      </w:r>
    </w:p>
    <w:p w14:paraId="1A9682A6" w14:textId="77777777" w:rsidR="0029715F" w:rsidRPr="00225E46" w:rsidRDefault="0029715F" w:rsidP="00225E46">
      <w:pPr>
        <w:pStyle w:val="Default"/>
        <w:numPr>
          <w:ilvl w:val="0"/>
          <w:numId w:val="7"/>
        </w:numPr>
        <w:spacing w:after="32" w:line="276" w:lineRule="auto"/>
        <w:ind w:left="357" w:hanging="357"/>
      </w:pPr>
      <w:r w:rsidRPr="00225E46">
        <w:t xml:space="preserve">primäre/sekundäre Endpunkte/Zielgrößen </w:t>
      </w:r>
    </w:p>
    <w:p w14:paraId="1B1EC7A4" w14:textId="77777777" w:rsidR="0029715F" w:rsidRPr="00225E46" w:rsidRDefault="0029715F" w:rsidP="00225E46">
      <w:pPr>
        <w:pStyle w:val="Default"/>
        <w:numPr>
          <w:ilvl w:val="0"/>
          <w:numId w:val="7"/>
        </w:numPr>
        <w:spacing w:line="276" w:lineRule="auto"/>
        <w:ind w:left="357" w:hanging="357"/>
      </w:pPr>
      <w:r w:rsidRPr="00225E46">
        <w:t xml:space="preserve">Hypothesen </w:t>
      </w:r>
    </w:p>
    <w:p w14:paraId="7C9ADBDE" w14:textId="007E6D58" w:rsidR="004B0058" w:rsidRDefault="004B0058" w:rsidP="00A9225F">
      <w:pPr>
        <w:pStyle w:val="Default"/>
        <w:spacing w:line="276" w:lineRule="auto"/>
      </w:pPr>
    </w:p>
    <w:p w14:paraId="0D358357" w14:textId="58FC6730" w:rsidR="002E5F50" w:rsidRDefault="002E5F50" w:rsidP="00A9225F">
      <w:pPr>
        <w:pStyle w:val="Default"/>
        <w:spacing w:line="276" w:lineRule="auto"/>
      </w:pPr>
    </w:p>
    <w:p w14:paraId="660F85D2" w14:textId="7C8DC8AA" w:rsidR="002E5F50" w:rsidRDefault="002E5F50" w:rsidP="00A9225F">
      <w:pPr>
        <w:pStyle w:val="Default"/>
        <w:spacing w:line="276" w:lineRule="auto"/>
      </w:pPr>
    </w:p>
    <w:p w14:paraId="665819DE" w14:textId="5CE53A14" w:rsidR="002E5F50" w:rsidRDefault="002E5F50" w:rsidP="00A9225F">
      <w:pPr>
        <w:pStyle w:val="Default"/>
        <w:spacing w:line="276" w:lineRule="auto"/>
      </w:pPr>
    </w:p>
    <w:p w14:paraId="60F208B3" w14:textId="77777777" w:rsidR="002E5F50" w:rsidRDefault="002E5F50" w:rsidP="00A9225F">
      <w:pPr>
        <w:pStyle w:val="Default"/>
        <w:spacing w:line="276" w:lineRule="auto"/>
      </w:pPr>
    </w:p>
    <w:p w14:paraId="5BF1CFE1" w14:textId="77777777" w:rsidR="0029715F" w:rsidRPr="00225E46" w:rsidRDefault="0029715F" w:rsidP="00225E46">
      <w:pPr>
        <w:pStyle w:val="Default"/>
        <w:spacing w:after="22" w:line="276" w:lineRule="auto"/>
      </w:pPr>
      <w:r w:rsidRPr="00225E46">
        <w:rPr>
          <w:b/>
          <w:bCs/>
        </w:rPr>
        <w:lastRenderedPageBreak/>
        <w:t xml:space="preserve">6. Studienpopulation </w:t>
      </w:r>
    </w:p>
    <w:p w14:paraId="66C0CADF" w14:textId="77777777" w:rsidR="0029715F" w:rsidRPr="00225E46" w:rsidRDefault="0029715F" w:rsidP="00225E46">
      <w:pPr>
        <w:pStyle w:val="Default"/>
        <w:numPr>
          <w:ilvl w:val="0"/>
          <w:numId w:val="7"/>
        </w:numPr>
        <w:spacing w:after="22" w:line="276" w:lineRule="auto"/>
        <w:ind w:left="357" w:hanging="357"/>
      </w:pPr>
      <w:r w:rsidRPr="00225E46">
        <w:t xml:space="preserve">Bitte Anhang 1 ausfüllen </w:t>
      </w:r>
      <w:r w:rsidR="00054CEF" w:rsidRPr="00225E46">
        <w:t>(siehe unten)</w:t>
      </w:r>
    </w:p>
    <w:p w14:paraId="0D33A894" w14:textId="77777777" w:rsidR="0029715F" w:rsidRPr="00225E46" w:rsidRDefault="0029715F" w:rsidP="00225E46">
      <w:pPr>
        <w:pStyle w:val="Default"/>
        <w:numPr>
          <w:ilvl w:val="0"/>
          <w:numId w:val="7"/>
        </w:numPr>
        <w:spacing w:after="22" w:line="276" w:lineRule="auto"/>
        <w:ind w:left="357" w:hanging="357"/>
      </w:pPr>
      <w:r w:rsidRPr="00225E46">
        <w:t xml:space="preserve">Ein- und Ausschlusskriterien </w:t>
      </w:r>
    </w:p>
    <w:p w14:paraId="11D6E7E5" w14:textId="77777777" w:rsidR="0029715F" w:rsidRPr="00225E46" w:rsidRDefault="0029715F" w:rsidP="00225E46">
      <w:pPr>
        <w:pStyle w:val="Default"/>
        <w:numPr>
          <w:ilvl w:val="0"/>
          <w:numId w:val="7"/>
        </w:numPr>
        <w:spacing w:after="22" w:line="276" w:lineRule="auto"/>
        <w:ind w:left="357" w:hanging="357"/>
      </w:pPr>
      <w:r w:rsidRPr="00225E46">
        <w:t xml:space="preserve">Anzahl der Studienteilnehmer </w:t>
      </w:r>
    </w:p>
    <w:p w14:paraId="7C8B0385" w14:textId="77777777" w:rsidR="0029715F" w:rsidRPr="00225E46" w:rsidRDefault="0029715F" w:rsidP="00225E46">
      <w:pPr>
        <w:pStyle w:val="Default"/>
        <w:numPr>
          <w:ilvl w:val="0"/>
          <w:numId w:val="7"/>
        </w:numPr>
        <w:spacing w:after="22" w:line="276" w:lineRule="auto"/>
        <w:ind w:left="357" w:hanging="357"/>
      </w:pPr>
      <w:r w:rsidRPr="00225E46">
        <w:t xml:space="preserve">Rekrutierungsmaßnahmen und -materialien (z. B. Flyer, Aushänge, Zeitungsannoncen) sind vorzulegen </w:t>
      </w:r>
    </w:p>
    <w:p w14:paraId="7C130285" w14:textId="77777777" w:rsidR="0029715F" w:rsidRPr="00225E46" w:rsidRDefault="0029715F" w:rsidP="00225E46">
      <w:pPr>
        <w:pStyle w:val="Default"/>
        <w:numPr>
          <w:ilvl w:val="0"/>
          <w:numId w:val="9"/>
        </w:numPr>
        <w:spacing w:line="276" w:lineRule="auto"/>
        <w:ind w:left="357" w:hanging="357"/>
      </w:pPr>
      <w:r w:rsidRPr="00225E46">
        <w:t xml:space="preserve">Beschreibung des Informations- und Einwilligungsprozesses </w:t>
      </w:r>
    </w:p>
    <w:p w14:paraId="0054963E" w14:textId="77777777" w:rsidR="0029715F" w:rsidRPr="00225E46" w:rsidRDefault="0029715F" w:rsidP="00225E46">
      <w:pPr>
        <w:pStyle w:val="Default"/>
        <w:spacing w:line="276" w:lineRule="auto"/>
      </w:pPr>
    </w:p>
    <w:p w14:paraId="7F50CD49" w14:textId="77777777" w:rsidR="00931285" w:rsidRPr="00225E46" w:rsidRDefault="00931285" w:rsidP="00225E46">
      <w:pPr>
        <w:pStyle w:val="Default"/>
        <w:spacing w:line="276" w:lineRule="auto"/>
      </w:pPr>
    </w:p>
    <w:p w14:paraId="51D800D9" w14:textId="77777777" w:rsidR="00D44BB5" w:rsidRPr="00225E46" w:rsidRDefault="0029715F" w:rsidP="00225E46">
      <w:pPr>
        <w:pStyle w:val="Default"/>
        <w:spacing w:after="32" w:line="276" w:lineRule="auto"/>
      </w:pPr>
      <w:r w:rsidRPr="00225E46">
        <w:rPr>
          <w:b/>
          <w:bCs/>
        </w:rPr>
        <w:t xml:space="preserve">7. Methodik und Durchführung </w:t>
      </w:r>
    </w:p>
    <w:p w14:paraId="66A574FF" w14:textId="77777777" w:rsidR="0029715F" w:rsidRPr="00225E46" w:rsidRDefault="0029715F" w:rsidP="00225E46">
      <w:pPr>
        <w:pStyle w:val="Default"/>
        <w:numPr>
          <w:ilvl w:val="1"/>
          <w:numId w:val="10"/>
        </w:numPr>
        <w:tabs>
          <w:tab w:val="left" w:pos="357"/>
        </w:tabs>
        <w:spacing w:after="32" w:line="276" w:lineRule="auto"/>
        <w:ind w:left="357" w:hanging="357"/>
      </w:pPr>
      <w:r w:rsidRPr="00225E46">
        <w:t xml:space="preserve">monozentrisch/multizentrisch </w:t>
      </w:r>
    </w:p>
    <w:p w14:paraId="7486579D" w14:textId="77777777" w:rsidR="0029715F" w:rsidRPr="00225E46" w:rsidRDefault="0029715F" w:rsidP="00225E46">
      <w:pPr>
        <w:pStyle w:val="Default"/>
        <w:numPr>
          <w:ilvl w:val="1"/>
          <w:numId w:val="10"/>
        </w:numPr>
        <w:tabs>
          <w:tab w:val="left" w:pos="357"/>
        </w:tabs>
        <w:spacing w:after="32" w:line="276" w:lineRule="auto"/>
        <w:ind w:left="357" w:hanging="357"/>
      </w:pPr>
      <w:r w:rsidRPr="00225E46">
        <w:t xml:space="preserve">Studiendesign (im Fall von Randomisierung, Placebo, Verblindung ist eine kurze Begründung erforderlich) </w:t>
      </w:r>
    </w:p>
    <w:p w14:paraId="60DC2156" w14:textId="77777777" w:rsidR="0029715F" w:rsidRPr="00225E46" w:rsidRDefault="0029715F" w:rsidP="00225E46">
      <w:pPr>
        <w:pStyle w:val="Default"/>
        <w:numPr>
          <w:ilvl w:val="1"/>
          <w:numId w:val="10"/>
        </w:numPr>
        <w:tabs>
          <w:tab w:val="left" w:pos="357"/>
        </w:tabs>
        <w:spacing w:after="32" w:line="276" w:lineRule="auto"/>
        <w:ind w:left="357" w:hanging="357"/>
      </w:pPr>
      <w:r w:rsidRPr="00225E46">
        <w:t xml:space="preserve">Beschreibung des Studienablaufs </w:t>
      </w:r>
    </w:p>
    <w:p w14:paraId="77F7D175" w14:textId="77777777" w:rsidR="0029715F" w:rsidRPr="00225E46" w:rsidRDefault="0029715F" w:rsidP="00225E46">
      <w:pPr>
        <w:pStyle w:val="Default"/>
        <w:numPr>
          <w:ilvl w:val="1"/>
          <w:numId w:val="10"/>
        </w:numPr>
        <w:tabs>
          <w:tab w:val="left" w:pos="357"/>
        </w:tabs>
        <w:spacing w:after="32" w:line="276" w:lineRule="auto"/>
        <w:ind w:left="357" w:hanging="357"/>
      </w:pPr>
      <w:r w:rsidRPr="00225E46">
        <w:t xml:space="preserve">Beschreibung der Datenquellen (Krankenakten, Fragebögen etc.) </w:t>
      </w:r>
    </w:p>
    <w:p w14:paraId="792B60F3" w14:textId="77777777" w:rsidR="0029715F" w:rsidRPr="00225E46" w:rsidRDefault="0029715F" w:rsidP="00225E46">
      <w:pPr>
        <w:pStyle w:val="Default"/>
        <w:numPr>
          <w:ilvl w:val="1"/>
          <w:numId w:val="10"/>
        </w:numPr>
        <w:tabs>
          <w:tab w:val="left" w:pos="357"/>
        </w:tabs>
        <w:spacing w:after="32" w:line="276" w:lineRule="auto"/>
        <w:ind w:left="357" w:hanging="357"/>
      </w:pPr>
      <w:r w:rsidRPr="00225E46">
        <w:t xml:space="preserve">Auflistung/Beschreibung der zu erfassenden Daten </w:t>
      </w:r>
    </w:p>
    <w:p w14:paraId="10333667" w14:textId="67DCE577" w:rsidR="0029715F" w:rsidRPr="00225E46" w:rsidRDefault="0029715F" w:rsidP="00225E46">
      <w:pPr>
        <w:pStyle w:val="Default"/>
        <w:numPr>
          <w:ilvl w:val="1"/>
          <w:numId w:val="10"/>
        </w:numPr>
        <w:tabs>
          <w:tab w:val="left" w:pos="357"/>
        </w:tabs>
        <w:spacing w:after="32" w:line="276" w:lineRule="auto"/>
        <w:ind w:left="357" w:hanging="357"/>
      </w:pPr>
      <w:r w:rsidRPr="00225E46">
        <w:t>Falls zutreffend: zeitlicher Ablauf (Termine) für einzelnen Studienteilnehmer</w:t>
      </w:r>
      <w:r w:rsidR="00D7566B" w:rsidRPr="00225E46">
        <w:t>/in</w:t>
      </w:r>
      <w:r w:rsidRPr="00225E46">
        <w:t xml:space="preserve"> </w:t>
      </w:r>
      <w:r w:rsidR="002C1660">
        <w:br/>
      </w:r>
      <w:r w:rsidRPr="00225E46">
        <w:t>(Flow</w:t>
      </w:r>
      <w:r w:rsidR="00C94827" w:rsidRPr="00225E46">
        <w:t>-</w:t>
      </w:r>
      <w:r w:rsidRPr="00225E46">
        <w:t xml:space="preserve">chart) </w:t>
      </w:r>
    </w:p>
    <w:p w14:paraId="17BAC518" w14:textId="77777777" w:rsidR="0029715F" w:rsidRPr="00225E46" w:rsidRDefault="0029715F" w:rsidP="00225E46">
      <w:pPr>
        <w:pStyle w:val="Default"/>
        <w:numPr>
          <w:ilvl w:val="1"/>
          <w:numId w:val="10"/>
        </w:numPr>
        <w:tabs>
          <w:tab w:val="left" w:pos="357"/>
        </w:tabs>
        <w:spacing w:line="276" w:lineRule="auto"/>
        <w:ind w:left="357" w:hanging="357"/>
      </w:pPr>
      <w:r w:rsidRPr="00225E46">
        <w:t xml:space="preserve">Voraussichtliches Studienende </w:t>
      </w:r>
    </w:p>
    <w:p w14:paraId="7327DB9E" w14:textId="7E83B6DF" w:rsidR="004B0058" w:rsidRPr="00225E46" w:rsidRDefault="004B0058" w:rsidP="00225E46">
      <w:pPr>
        <w:pStyle w:val="Default"/>
        <w:spacing w:after="32" w:line="276" w:lineRule="auto"/>
        <w:rPr>
          <w:b/>
          <w:bCs/>
          <w:color w:val="auto"/>
        </w:rPr>
      </w:pPr>
    </w:p>
    <w:p w14:paraId="1E0B7F2D" w14:textId="77777777" w:rsidR="007E0AB5" w:rsidRPr="00225E46" w:rsidRDefault="007E0AB5" w:rsidP="00225E46">
      <w:pPr>
        <w:pStyle w:val="Default"/>
        <w:spacing w:after="32" w:line="276" w:lineRule="auto"/>
        <w:rPr>
          <w:b/>
          <w:bCs/>
          <w:color w:val="auto"/>
        </w:rPr>
      </w:pPr>
    </w:p>
    <w:p w14:paraId="78B46514" w14:textId="262349EC" w:rsidR="00225E46" w:rsidRDefault="003C5055" w:rsidP="00225E46">
      <w:pPr>
        <w:pStyle w:val="Default"/>
        <w:spacing w:after="32" w:line="276" w:lineRule="auto"/>
        <w:rPr>
          <w:rFonts w:asciiTheme="minorHAnsi" w:hAnsiTheme="minorHAnsi" w:cstheme="minorHAnsi"/>
          <w:b/>
          <w:bCs/>
          <w:color w:val="auto"/>
        </w:rPr>
      </w:pPr>
      <w:r>
        <w:rPr>
          <w:rFonts w:asciiTheme="minorHAnsi" w:hAnsiTheme="minorHAnsi" w:cstheme="minorHAnsi"/>
          <w:b/>
          <w:bCs/>
          <w:color w:val="auto"/>
        </w:rPr>
        <w:t xml:space="preserve">8. </w:t>
      </w:r>
      <w:r w:rsidR="00225E46">
        <w:rPr>
          <w:rFonts w:asciiTheme="minorHAnsi" w:hAnsiTheme="minorHAnsi" w:cstheme="minorHAnsi"/>
          <w:b/>
          <w:bCs/>
          <w:color w:val="auto"/>
        </w:rPr>
        <w:t>Strahlenanwendung</w:t>
      </w:r>
      <w:r>
        <w:rPr>
          <w:rStyle w:val="Funotenzeichen"/>
          <w:rFonts w:asciiTheme="minorHAnsi" w:hAnsiTheme="minorHAnsi" w:cstheme="minorHAnsi"/>
          <w:b/>
          <w:bCs/>
          <w:color w:val="auto"/>
        </w:rPr>
        <w:footnoteReference w:id="1"/>
      </w:r>
    </w:p>
    <w:p w14:paraId="487E4754" w14:textId="56BBABA3" w:rsidR="00CC56ED" w:rsidRPr="00225E46" w:rsidRDefault="00CC56ED" w:rsidP="00225E46">
      <w:pPr>
        <w:pStyle w:val="Default"/>
        <w:spacing w:after="32" w:line="276" w:lineRule="auto"/>
        <w:rPr>
          <w:color w:val="auto"/>
        </w:rPr>
      </w:pPr>
      <w:r w:rsidRPr="00225E46">
        <w:rPr>
          <w:color w:val="auto"/>
        </w:rPr>
        <w:t xml:space="preserve">Findet eine Strahlenanwendung in der Studie statt? </w:t>
      </w:r>
    </w:p>
    <w:p w14:paraId="2F833E21" w14:textId="77777777" w:rsidR="00CC56ED" w:rsidRPr="00225E46" w:rsidRDefault="00CC56ED" w:rsidP="00225E46">
      <w:pPr>
        <w:pStyle w:val="Default"/>
        <w:numPr>
          <w:ilvl w:val="1"/>
          <w:numId w:val="2"/>
        </w:numPr>
        <w:tabs>
          <w:tab w:val="left" w:pos="357"/>
        </w:tabs>
        <w:spacing w:after="27" w:line="276" w:lineRule="auto"/>
        <w:ind w:left="357" w:hanging="357"/>
        <w:jc w:val="both"/>
        <w:rPr>
          <w:color w:val="auto"/>
        </w:rPr>
      </w:pPr>
      <w:r w:rsidRPr="00225E46">
        <w:rPr>
          <w:color w:val="auto"/>
        </w:rPr>
        <w:t xml:space="preserve">Entspricht die Strahlenanwendung (auch in der Häufigkeit der Anwendung) der klinischen Routine? Wenn nein, dann erläutern: </w:t>
      </w:r>
    </w:p>
    <w:p w14:paraId="58F33EF2" w14:textId="77777777" w:rsidR="00CC56ED" w:rsidRPr="00225E46" w:rsidRDefault="00CC56ED" w:rsidP="00225E46">
      <w:pPr>
        <w:pStyle w:val="Default"/>
        <w:tabs>
          <w:tab w:val="left" w:pos="357"/>
        </w:tabs>
        <w:spacing w:after="27" w:line="276" w:lineRule="auto"/>
        <w:ind w:left="357"/>
        <w:jc w:val="both"/>
        <w:rPr>
          <w:color w:val="auto"/>
        </w:rPr>
      </w:pPr>
      <w:r w:rsidRPr="00225E46">
        <w:rPr>
          <w:color w:val="auto"/>
        </w:rPr>
        <w:t xml:space="preserve">a) Ist die Strahlenanwendung ein Standardverfahren und erfolgt die Anwendung im Rahmen eines Forschungsvorhabens, das die Prüfung von Sicherheit oder Wirksamkeit eines Verfahrens zur Behandlung volljähriger, kranker Menschen zum Gegenstand hat und werden ausschließlich volljährige Personen eingeschlossen, bei denen eine Krankheit vorliegt, deren Behandlung im Rahmen des Forschungsvorhabens geprüft wird und ist die Strahlenanwendung nicht Gegenstand des Forschungsvorhabens? (dann Anzeigepflicht §32 StrlSchG) </w:t>
      </w:r>
    </w:p>
    <w:p w14:paraId="06C2A448" w14:textId="77777777" w:rsidR="00CC56ED" w:rsidRPr="00225E46" w:rsidRDefault="00CC56ED" w:rsidP="00225E46">
      <w:pPr>
        <w:pStyle w:val="Default"/>
        <w:tabs>
          <w:tab w:val="left" w:pos="357"/>
        </w:tabs>
        <w:spacing w:line="276" w:lineRule="auto"/>
        <w:ind w:left="357"/>
        <w:jc w:val="both"/>
        <w:rPr>
          <w:color w:val="auto"/>
        </w:rPr>
      </w:pPr>
      <w:r w:rsidRPr="00225E46">
        <w:rPr>
          <w:color w:val="auto"/>
        </w:rPr>
        <w:t>b) Erfolgt die Strahlenanwendung</w:t>
      </w:r>
    </w:p>
    <w:p w14:paraId="742513E1" w14:textId="77777777" w:rsidR="00CC56ED" w:rsidRPr="00225E46" w:rsidRDefault="00CC56ED" w:rsidP="00225E46">
      <w:pPr>
        <w:pStyle w:val="Default"/>
        <w:tabs>
          <w:tab w:val="left" w:pos="357"/>
        </w:tabs>
        <w:spacing w:line="276" w:lineRule="auto"/>
        <w:ind w:left="357"/>
        <w:jc w:val="both"/>
        <w:rPr>
          <w:color w:val="auto"/>
        </w:rPr>
      </w:pPr>
      <w:r w:rsidRPr="00225E46">
        <w:rPr>
          <w:color w:val="auto"/>
        </w:rPr>
        <w:tab/>
        <w:t xml:space="preserve">- bei Minderjährigen oder </w:t>
      </w:r>
    </w:p>
    <w:p w14:paraId="231267CB" w14:textId="4B2C01FB" w:rsidR="00CC56ED" w:rsidRPr="00225E46" w:rsidRDefault="00CC56ED" w:rsidP="00225E46">
      <w:pPr>
        <w:pStyle w:val="Default"/>
        <w:tabs>
          <w:tab w:val="left" w:pos="357"/>
        </w:tabs>
        <w:spacing w:line="276" w:lineRule="auto"/>
        <w:ind w:left="709"/>
        <w:jc w:val="both"/>
        <w:rPr>
          <w:color w:val="auto"/>
        </w:rPr>
      </w:pPr>
      <w:r w:rsidRPr="00225E46">
        <w:rPr>
          <w:color w:val="auto"/>
        </w:rPr>
        <w:t xml:space="preserve">- im Rahmen eines Forschungsvorhabens zur Prüfung einer wissenschaftlichen Fragestellung, die nicht unter den vorgenannten Spiegelpunkt fällt oder </w:t>
      </w:r>
    </w:p>
    <w:p w14:paraId="142489DA" w14:textId="77777777" w:rsidR="00CC56ED" w:rsidRPr="00225E46" w:rsidRDefault="00CC56ED" w:rsidP="00225E46">
      <w:pPr>
        <w:pStyle w:val="Default"/>
        <w:tabs>
          <w:tab w:val="left" w:pos="357"/>
        </w:tabs>
        <w:spacing w:line="276" w:lineRule="auto"/>
        <w:jc w:val="both"/>
        <w:rPr>
          <w:color w:val="auto"/>
        </w:rPr>
      </w:pPr>
      <w:r w:rsidRPr="00225E46">
        <w:rPr>
          <w:color w:val="auto"/>
        </w:rPr>
        <w:tab/>
      </w:r>
      <w:r w:rsidRPr="00225E46">
        <w:rPr>
          <w:color w:val="auto"/>
        </w:rPr>
        <w:tab/>
        <w:t xml:space="preserve">- ist die Strahlenanwendung selbst Forschungsgegenstand? </w:t>
      </w:r>
    </w:p>
    <w:p w14:paraId="58C91F06" w14:textId="77777777" w:rsidR="00CC56ED" w:rsidRPr="00225E46" w:rsidRDefault="00CC56ED" w:rsidP="00225E46">
      <w:pPr>
        <w:pStyle w:val="Default"/>
        <w:tabs>
          <w:tab w:val="left" w:pos="357"/>
        </w:tabs>
        <w:spacing w:line="276" w:lineRule="auto"/>
        <w:jc w:val="both"/>
        <w:rPr>
          <w:color w:val="auto"/>
        </w:rPr>
      </w:pPr>
      <w:r w:rsidRPr="00225E46">
        <w:rPr>
          <w:color w:val="auto"/>
        </w:rPr>
        <w:tab/>
      </w:r>
      <w:r w:rsidRPr="00225E46">
        <w:rPr>
          <w:color w:val="auto"/>
        </w:rPr>
        <w:tab/>
        <w:t>(dann Genehmigungs</w:t>
      </w:r>
      <w:r w:rsidRPr="00225E46">
        <w:rPr>
          <w:color w:val="auto"/>
        </w:rPr>
        <w:softHyphen/>
        <w:t xml:space="preserve">pflicht §31 StrlSchG) </w:t>
      </w:r>
    </w:p>
    <w:p w14:paraId="52EF88FA" w14:textId="6464CF4D" w:rsidR="00D44BB5" w:rsidRPr="00225E46" w:rsidRDefault="0029715F" w:rsidP="00225E46">
      <w:pPr>
        <w:pStyle w:val="Default"/>
        <w:numPr>
          <w:ilvl w:val="1"/>
          <w:numId w:val="4"/>
        </w:numPr>
        <w:spacing w:after="27" w:line="276" w:lineRule="auto"/>
        <w:rPr>
          <w:color w:val="auto"/>
        </w:rPr>
      </w:pPr>
      <w:r w:rsidRPr="00225E46">
        <w:rPr>
          <w:b/>
          <w:bCs/>
          <w:color w:val="auto"/>
        </w:rPr>
        <w:lastRenderedPageBreak/>
        <w:t xml:space="preserve">9. Nutzen-Risiko-Abwägung </w:t>
      </w:r>
    </w:p>
    <w:p w14:paraId="4A66CBFE" w14:textId="77777777" w:rsidR="0029715F" w:rsidRPr="00225E46" w:rsidRDefault="0029715F" w:rsidP="00225E46">
      <w:pPr>
        <w:pStyle w:val="Default"/>
        <w:numPr>
          <w:ilvl w:val="1"/>
          <w:numId w:val="11"/>
        </w:numPr>
        <w:tabs>
          <w:tab w:val="left" w:pos="357"/>
        </w:tabs>
        <w:spacing w:after="27" w:line="276" w:lineRule="auto"/>
        <w:ind w:left="357" w:hanging="357"/>
        <w:rPr>
          <w:color w:val="auto"/>
        </w:rPr>
      </w:pPr>
      <w:r w:rsidRPr="00225E46">
        <w:rPr>
          <w:color w:val="auto"/>
        </w:rPr>
        <w:t xml:space="preserve">mit der Studienteilnahme verbundener individueller Nutzen, ggf. Gruppen- oder Fremdnutzen </w:t>
      </w:r>
    </w:p>
    <w:p w14:paraId="64AC9BB3" w14:textId="77777777" w:rsidR="0029715F" w:rsidRPr="00225E46" w:rsidRDefault="0029715F" w:rsidP="00225E46">
      <w:pPr>
        <w:pStyle w:val="Default"/>
        <w:numPr>
          <w:ilvl w:val="1"/>
          <w:numId w:val="11"/>
        </w:numPr>
        <w:tabs>
          <w:tab w:val="left" w:pos="357"/>
        </w:tabs>
        <w:spacing w:after="27" w:line="276" w:lineRule="auto"/>
        <w:ind w:left="357" w:hanging="357"/>
        <w:rPr>
          <w:color w:val="auto"/>
        </w:rPr>
      </w:pPr>
      <w:r w:rsidRPr="00225E46">
        <w:rPr>
          <w:color w:val="auto"/>
        </w:rPr>
        <w:t xml:space="preserve">mit der Studienteilnahme verbundene Belastungen und Risiken </w:t>
      </w:r>
    </w:p>
    <w:p w14:paraId="4CDE065B" w14:textId="074A8982" w:rsidR="00411DD6" w:rsidRPr="00225E46" w:rsidRDefault="00F2102E" w:rsidP="00225E46">
      <w:pPr>
        <w:pStyle w:val="Default"/>
        <w:numPr>
          <w:ilvl w:val="1"/>
          <w:numId w:val="11"/>
        </w:numPr>
        <w:tabs>
          <w:tab w:val="left" w:pos="357"/>
        </w:tabs>
        <w:spacing w:after="27" w:line="276" w:lineRule="auto"/>
        <w:ind w:left="357" w:hanging="357"/>
        <w:rPr>
          <w:color w:val="auto"/>
        </w:rPr>
      </w:pPr>
      <w:r w:rsidRPr="00225E46">
        <w:rPr>
          <w:color w:val="auto"/>
        </w:rPr>
        <w:t xml:space="preserve">Möglichkeit </w:t>
      </w:r>
      <w:r w:rsidR="00411DD6" w:rsidRPr="00225E46">
        <w:rPr>
          <w:color w:val="auto"/>
        </w:rPr>
        <w:t xml:space="preserve">von </w:t>
      </w:r>
      <w:r w:rsidR="0039323A" w:rsidRPr="00225E46">
        <w:rPr>
          <w:color w:val="auto"/>
        </w:rPr>
        <w:t>Zusatz</w:t>
      </w:r>
      <w:r w:rsidR="00234D9B" w:rsidRPr="00225E46">
        <w:rPr>
          <w:color w:val="auto"/>
        </w:rPr>
        <w:t>(</w:t>
      </w:r>
      <w:r w:rsidR="0039323A" w:rsidRPr="00225E46">
        <w:rPr>
          <w:color w:val="auto"/>
        </w:rPr>
        <w:t>be</w:t>
      </w:r>
      <w:r w:rsidR="005500EC" w:rsidRPr="00225E46">
        <w:rPr>
          <w:color w:val="auto"/>
        </w:rPr>
        <w:t xml:space="preserve">-)funden und Umgang </w:t>
      </w:r>
      <w:r w:rsidR="00411DD6" w:rsidRPr="00225E46">
        <w:rPr>
          <w:color w:val="auto"/>
        </w:rPr>
        <w:t>damit</w:t>
      </w:r>
    </w:p>
    <w:p w14:paraId="7CA6B336" w14:textId="77777777" w:rsidR="0029715F" w:rsidRPr="00225E46" w:rsidRDefault="0029715F" w:rsidP="00225E46">
      <w:pPr>
        <w:pStyle w:val="Default"/>
        <w:numPr>
          <w:ilvl w:val="1"/>
          <w:numId w:val="11"/>
        </w:numPr>
        <w:tabs>
          <w:tab w:val="left" w:pos="357"/>
        </w:tabs>
        <w:spacing w:after="27" w:line="276" w:lineRule="auto"/>
        <w:ind w:left="357" w:hanging="357"/>
        <w:rPr>
          <w:color w:val="auto"/>
        </w:rPr>
      </w:pPr>
      <w:r w:rsidRPr="00225E46">
        <w:rPr>
          <w:color w:val="auto"/>
        </w:rPr>
        <w:t xml:space="preserve">Statement zur ärztlichen Vertretbarkeit (Nutzen-Risiko-Bewertung) </w:t>
      </w:r>
    </w:p>
    <w:p w14:paraId="077324B6" w14:textId="1AE98ACE" w:rsidR="00D801F3" w:rsidRPr="00225E46" w:rsidRDefault="0029715F" w:rsidP="00225E46">
      <w:pPr>
        <w:pStyle w:val="Default"/>
        <w:numPr>
          <w:ilvl w:val="1"/>
          <w:numId w:val="11"/>
        </w:numPr>
        <w:tabs>
          <w:tab w:val="left" w:pos="357"/>
        </w:tabs>
        <w:spacing w:line="276" w:lineRule="auto"/>
        <w:ind w:left="357" w:hanging="357"/>
        <w:rPr>
          <w:color w:val="auto"/>
        </w:rPr>
      </w:pPr>
      <w:r w:rsidRPr="00225E46">
        <w:rPr>
          <w:color w:val="auto"/>
        </w:rPr>
        <w:t xml:space="preserve">Begründung der Notwendigkeit </w:t>
      </w:r>
      <w:r w:rsidR="00D801F3" w:rsidRPr="00225E46">
        <w:rPr>
          <w:color w:val="auto"/>
        </w:rPr>
        <w:t xml:space="preserve">eines Humanversuchs </w:t>
      </w:r>
    </w:p>
    <w:p w14:paraId="25280D97" w14:textId="7548222D" w:rsidR="00534C84" w:rsidRPr="00225E46" w:rsidRDefault="00C94827" w:rsidP="00225E46">
      <w:pPr>
        <w:pStyle w:val="Default"/>
        <w:numPr>
          <w:ilvl w:val="1"/>
          <w:numId w:val="11"/>
        </w:numPr>
        <w:tabs>
          <w:tab w:val="left" w:pos="357"/>
        </w:tabs>
        <w:spacing w:after="27" w:line="276" w:lineRule="auto"/>
        <w:ind w:left="357" w:hanging="357"/>
        <w:rPr>
          <w:color w:val="auto"/>
        </w:rPr>
      </w:pPr>
      <w:r w:rsidRPr="00225E46">
        <w:rPr>
          <w:color w:val="auto"/>
        </w:rPr>
        <w:t xml:space="preserve">Kriterien für die Beendigung </w:t>
      </w:r>
      <w:r w:rsidR="00F2102E" w:rsidRPr="00225E46">
        <w:rPr>
          <w:color w:val="auto"/>
        </w:rPr>
        <w:t xml:space="preserve">der </w:t>
      </w:r>
      <w:r w:rsidRPr="00225E46">
        <w:rPr>
          <w:color w:val="auto"/>
        </w:rPr>
        <w:t xml:space="preserve">Studienteilnahme </w:t>
      </w:r>
      <w:r w:rsidR="00F2102E" w:rsidRPr="00225E46">
        <w:rPr>
          <w:color w:val="auto"/>
        </w:rPr>
        <w:t>einzelne</w:t>
      </w:r>
      <w:r w:rsidR="00534C84" w:rsidRPr="00225E46">
        <w:rPr>
          <w:color w:val="auto"/>
        </w:rPr>
        <w:t>r</w:t>
      </w:r>
      <w:r w:rsidR="00F2102E" w:rsidRPr="00225E46">
        <w:rPr>
          <w:color w:val="auto"/>
        </w:rPr>
        <w:t xml:space="preserve"> Studienteilnehmer </w:t>
      </w:r>
    </w:p>
    <w:p w14:paraId="2BA68804" w14:textId="159D5B32" w:rsidR="00534C84" w:rsidRPr="00225E46" w:rsidRDefault="00534C84" w:rsidP="00225E46">
      <w:pPr>
        <w:pStyle w:val="Default"/>
        <w:numPr>
          <w:ilvl w:val="1"/>
          <w:numId w:val="11"/>
        </w:numPr>
        <w:tabs>
          <w:tab w:val="left" w:pos="357"/>
        </w:tabs>
        <w:spacing w:after="27" w:line="276" w:lineRule="auto"/>
        <w:ind w:left="357" w:hanging="357"/>
        <w:rPr>
          <w:color w:val="auto"/>
        </w:rPr>
      </w:pPr>
      <w:r w:rsidRPr="00225E46">
        <w:rPr>
          <w:color w:val="auto"/>
        </w:rPr>
        <w:t xml:space="preserve">Kriterien für die (vorzeitige) Beendigung der gesamten Studie </w:t>
      </w:r>
    </w:p>
    <w:p w14:paraId="2EBCDBAB" w14:textId="0AC91CC4" w:rsidR="00534C84" w:rsidRPr="00225E46" w:rsidRDefault="00534C84" w:rsidP="00225E46">
      <w:pPr>
        <w:pStyle w:val="Default"/>
        <w:numPr>
          <w:ilvl w:val="1"/>
          <w:numId w:val="11"/>
        </w:numPr>
        <w:tabs>
          <w:tab w:val="left" w:pos="357"/>
        </w:tabs>
        <w:spacing w:after="27" w:line="276" w:lineRule="auto"/>
        <w:ind w:left="357" w:hanging="357"/>
        <w:rPr>
          <w:color w:val="auto"/>
        </w:rPr>
      </w:pPr>
      <w:r w:rsidRPr="00225E46">
        <w:rPr>
          <w:color w:val="auto"/>
        </w:rPr>
        <w:t xml:space="preserve">Bei möglichem Einschluss von Teilnehmern aus </w:t>
      </w:r>
      <w:r w:rsidR="005500EC" w:rsidRPr="00225E46">
        <w:rPr>
          <w:color w:val="auto"/>
        </w:rPr>
        <w:t>vulnerablen Gruppen</w:t>
      </w:r>
      <w:r w:rsidRPr="00225E46">
        <w:rPr>
          <w:color w:val="auto"/>
        </w:rPr>
        <w:t xml:space="preserve"> (Kinder, nicht Einwilligungsfähige, Notfallpatienten, Schwangere/Stillende) Begründung der Notwendigkeit und ggf. Darstellung der Maßnahmen zu Minimierung der Belastung.</w:t>
      </w:r>
    </w:p>
    <w:p w14:paraId="0C9DE879" w14:textId="77777777" w:rsidR="0029715F" w:rsidRPr="00225E46" w:rsidRDefault="0029715F" w:rsidP="00225E46">
      <w:pPr>
        <w:pStyle w:val="Default"/>
        <w:spacing w:line="276" w:lineRule="auto"/>
        <w:rPr>
          <w:color w:val="auto"/>
        </w:rPr>
      </w:pPr>
    </w:p>
    <w:p w14:paraId="20EC2A53" w14:textId="77777777" w:rsidR="005E34C0" w:rsidRPr="00225E46" w:rsidRDefault="005E34C0" w:rsidP="00225E46">
      <w:pPr>
        <w:pStyle w:val="Default"/>
        <w:spacing w:after="27" w:line="276" w:lineRule="auto"/>
        <w:rPr>
          <w:b/>
          <w:bCs/>
          <w:color w:val="auto"/>
        </w:rPr>
      </w:pPr>
    </w:p>
    <w:p w14:paraId="1F2066C1" w14:textId="15DF2CF4" w:rsidR="00D44BB5" w:rsidRPr="00225E46" w:rsidRDefault="0029715F" w:rsidP="00225E46">
      <w:pPr>
        <w:pStyle w:val="Default"/>
        <w:spacing w:after="27" w:line="276" w:lineRule="auto"/>
        <w:rPr>
          <w:color w:val="auto"/>
        </w:rPr>
      </w:pPr>
      <w:r w:rsidRPr="00225E46">
        <w:rPr>
          <w:b/>
          <w:bCs/>
          <w:color w:val="auto"/>
        </w:rPr>
        <w:t>10.</w:t>
      </w:r>
      <w:r w:rsidR="005500EC" w:rsidRPr="00225E46">
        <w:rPr>
          <w:b/>
          <w:bCs/>
          <w:color w:val="auto"/>
        </w:rPr>
        <w:t xml:space="preserve"> Biometrie</w:t>
      </w:r>
      <w:r w:rsidRPr="00225E46">
        <w:rPr>
          <w:b/>
          <w:bCs/>
          <w:color w:val="auto"/>
        </w:rPr>
        <w:t xml:space="preserve"> </w:t>
      </w:r>
    </w:p>
    <w:p w14:paraId="3912C139" w14:textId="356313A6" w:rsidR="0029715F" w:rsidRPr="00225E46" w:rsidRDefault="0029715F" w:rsidP="00225E46">
      <w:pPr>
        <w:pStyle w:val="Default"/>
        <w:numPr>
          <w:ilvl w:val="1"/>
          <w:numId w:val="12"/>
        </w:numPr>
        <w:tabs>
          <w:tab w:val="left" w:pos="357"/>
        </w:tabs>
        <w:spacing w:after="27" w:line="276" w:lineRule="auto"/>
        <w:ind w:left="357" w:hanging="357"/>
        <w:rPr>
          <w:color w:val="auto"/>
        </w:rPr>
      </w:pPr>
      <w:r w:rsidRPr="00225E46">
        <w:rPr>
          <w:color w:val="auto"/>
        </w:rPr>
        <w:t xml:space="preserve">Exakte Definition der Endpunkte </w:t>
      </w:r>
    </w:p>
    <w:p w14:paraId="34F596A8" w14:textId="39A30C98" w:rsidR="00C94827" w:rsidRPr="00225E46" w:rsidRDefault="00C94827" w:rsidP="00225E46">
      <w:pPr>
        <w:pStyle w:val="Default"/>
        <w:numPr>
          <w:ilvl w:val="1"/>
          <w:numId w:val="12"/>
        </w:numPr>
        <w:tabs>
          <w:tab w:val="left" w:pos="357"/>
        </w:tabs>
        <w:spacing w:after="27" w:line="276" w:lineRule="auto"/>
        <w:ind w:left="357" w:hanging="357"/>
        <w:rPr>
          <w:color w:val="auto"/>
        </w:rPr>
      </w:pPr>
      <w:r w:rsidRPr="00225E46">
        <w:rPr>
          <w:color w:val="auto"/>
        </w:rPr>
        <w:t>Fallzahlbegründung/ggf. Fallzahlschätzung</w:t>
      </w:r>
    </w:p>
    <w:p w14:paraId="1F8B69A5" w14:textId="388912CD" w:rsidR="0029715F" w:rsidRPr="00225E46" w:rsidRDefault="004B0058" w:rsidP="00225E46">
      <w:pPr>
        <w:pStyle w:val="Default"/>
        <w:numPr>
          <w:ilvl w:val="1"/>
          <w:numId w:val="12"/>
        </w:numPr>
        <w:tabs>
          <w:tab w:val="left" w:pos="357"/>
        </w:tabs>
        <w:spacing w:after="27" w:line="276" w:lineRule="auto"/>
        <w:ind w:left="357" w:hanging="357"/>
        <w:jc w:val="both"/>
        <w:rPr>
          <w:color w:val="auto"/>
        </w:rPr>
      </w:pPr>
      <w:r w:rsidRPr="00225E46">
        <w:rPr>
          <w:color w:val="auto"/>
        </w:rPr>
        <w:t>Bei konfirmatorisch</w:t>
      </w:r>
      <w:r w:rsidR="0039323A" w:rsidRPr="00225E46">
        <w:rPr>
          <w:color w:val="auto"/>
        </w:rPr>
        <w:t>em Ansatz</w:t>
      </w:r>
      <w:r w:rsidRPr="00225E46">
        <w:rPr>
          <w:color w:val="auto"/>
        </w:rPr>
        <w:t xml:space="preserve">: </w:t>
      </w:r>
      <w:r w:rsidR="0029715F" w:rsidRPr="00225E46">
        <w:rPr>
          <w:color w:val="auto"/>
        </w:rPr>
        <w:t xml:space="preserve">Biometrische Formulierung der Hauptfragestellungen (z. B.: Vergleich der Mittelwerte von Endpunkt X in den Gruppen A und B, Schätzung der jährlichen Inzidenz des Endpunkts Y in der Kohorte C) </w:t>
      </w:r>
    </w:p>
    <w:p w14:paraId="4260B2C9" w14:textId="1D692AA9" w:rsidR="0029715F" w:rsidRDefault="004B0058" w:rsidP="00A9225F">
      <w:pPr>
        <w:pStyle w:val="Default"/>
        <w:numPr>
          <w:ilvl w:val="1"/>
          <w:numId w:val="12"/>
        </w:numPr>
        <w:tabs>
          <w:tab w:val="left" w:pos="357"/>
        </w:tabs>
        <w:spacing w:line="276" w:lineRule="auto"/>
        <w:ind w:left="357" w:hanging="357"/>
        <w:rPr>
          <w:color w:val="auto"/>
        </w:rPr>
      </w:pPr>
      <w:r w:rsidRPr="00225E46">
        <w:rPr>
          <w:color w:val="auto"/>
        </w:rPr>
        <w:t>Bei explorativ</w:t>
      </w:r>
      <w:r w:rsidR="0039323A" w:rsidRPr="00225E46">
        <w:rPr>
          <w:color w:val="auto"/>
        </w:rPr>
        <w:t>em Ansatz</w:t>
      </w:r>
      <w:r w:rsidRPr="00225E46">
        <w:rPr>
          <w:color w:val="auto"/>
        </w:rPr>
        <w:t xml:space="preserve">: </w:t>
      </w:r>
      <w:r w:rsidR="0029715F" w:rsidRPr="00225E46">
        <w:rPr>
          <w:color w:val="auto"/>
        </w:rPr>
        <w:t xml:space="preserve">Analysemethoden für die Hauptfragestellungen </w:t>
      </w:r>
    </w:p>
    <w:p w14:paraId="66966989" w14:textId="335BAC4C" w:rsidR="00A9225F" w:rsidRPr="00225E46" w:rsidRDefault="00A9225F" w:rsidP="00225E46">
      <w:pPr>
        <w:pStyle w:val="Default"/>
        <w:tabs>
          <w:tab w:val="left" w:pos="357"/>
        </w:tabs>
        <w:spacing w:line="276" w:lineRule="auto"/>
        <w:ind w:left="357"/>
        <w:rPr>
          <w:color w:val="auto"/>
        </w:rPr>
      </w:pPr>
      <w:r>
        <w:rPr>
          <w:color w:val="auto"/>
        </w:rPr>
        <w:br/>
      </w:r>
    </w:p>
    <w:p w14:paraId="576C0749" w14:textId="7254E9D3" w:rsidR="0029715F" w:rsidRPr="00225E46" w:rsidRDefault="0029715F" w:rsidP="00225E46">
      <w:pPr>
        <w:pStyle w:val="Default"/>
        <w:spacing w:after="27" w:line="276" w:lineRule="auto"/>
        <w:rPr>
          <w:color w:val="auto"/>
        </w:rPr>
      </w:pPr>
      <w:r w:rsidRPr="00225E46">
        <w:rPr>
          <w:b/>
          <w:bCs/>
          <w:color w:val="auto"/>
        </w:rPr>
        <w:t>11. Datenmanagement und Datenschutz</w:t>
      </w:r>
    </w:p>
    <w:p w14:paraId="6D7E78B2" w14:textId="43F0C365" w:rsidR="000A66C8" w:rsidRPr="00225E46" w:rsidRDefault="000A66C8" w:rsidP="00225E46">
      <w:pPr>
        <w:pStyle w:val="Default"/>
        <w:numPr>
          <w:ilvl w:val="0"/>
          <w:numId w:val="5"/>
        </w:numPr>
        <w:tabs>
          <w:tab w:val="left" w:pos="357"/>
        </w:tabs>
        <w:spacing w:after="27" w:line="276" w:lineRule="auto"/>
        <w:ind w:left="357" w:hanging="357"/>
        <w:jc w:val="both"/>
        <w:rPr>
          <w:color w:val="auto"/>
        </w:rPr>
      </w:pPr>
      <w:r w:rsidRPr="00225E46">
        <w:rPr>
          <w:color w:val="auto"/>
        </w:rPr>
        <w:t>Rechtsgrundlage für die Datenverarbeitung (ggf. Begründung, warum keine informierte Einwilligung eingeholt wird)</w:t>
      </w:r>
    </w:p>
    <w:p w14:paraId="66605475" w14:textId="3946D5A2" w:rsidR="005E34C0" w:rsidRPr="00225E46" w:rsidRDefault="005E34C0" w:rsidP="00225E46">
      <w:pPr>
        <w:pStyle w:val="Default"/>
        <w:numPr>
          <w:ilvl w:val="0"/>
          <w:numId w:val="5"/>
        </w:numPr>
        <w:tabs>
          <w:tab w:val="left" w:pos="357"/>
        </w:tabs>
        <w:spacing w:after="27" w:line="276" w:lineRule="auto"/>
        <w:ind w:left="357" w:hanging="357"/>
        <w:jc w:val="both"/>
        <w:rPr>
          <w:color w:val="auto"/>
        </w:rPr>
      </w:pPr>
      <w:r w:rsidRPr="00225E46">
        <w:rPr>
          <w:color w:val="auto"/>
        </w:rPr>
        <w:t>Verantwortliche/r für die Datenverarbeitung</w:t>
      </w:r>
    </w:p>
    <w:p w14:paraId="1894FDA6" w14:textId="0A4897C3" w:rsidR="0029715F" w:rsidRPr="00225E46" w:rsidRDefault="0029715F" w:rsidP="00225E46">
      <w:pPr>
        <w:pStyle w:val="Default"/>
        <w:numPr>
          <w:ilvl w:val="0"/>
          <w:numId w:val="5"/>
        </w:numPr>
        <w:tabs>
          <w:tab w:val="left" w:pos="357"/>
        </w:tabs>
        <w:spacing w:after="27" w:line="276" w:lineRule="auto"/>
        <w:ind w:left="357" w:hanging="357"/>
        <w:jc w:val="both"/>
        <w:rPr>
          <w:color w:val="auto"/>
        </w:rPr>
      </w:pPr>
      <w:r w:rsidRPr="00225E46">
        <w:rPr>
          <w:color w:val="auto"/>
        </w:rPr>
        <w:t>Erfassung</w:t>
      </w:r>
      <w:r w:rsidR="005E34C0" w:rsidRPr="00225E46">
        <w:rPr>
          <w:color w:val="auto"/>
        </w:rPr>
        <w:t xml:space="preserve"> (bei Erfassung sensibler Daten (siehe DSGVO): Begründung)</w:t>
      </w:r>
      <w:r w:rsidRPr="00225E46">
        <w:rPr>
          <w:color w:val="auto"/>
        </w:rPr>
        <w:t xml:space="preserve">, Speicherung (Art, Ort, Dauer), Gewährleistung der Datensicherheit </w:t>
      </w:r>
    </w:p>
    <w:p w14:paraId="06FA72E9" w14:textId="77777777" w:rsidR="00A15A91" w:rsidRPr="00225E46" w:rsidRDefault="00A15A91" w:rsidP="00225E46">
      <w:pPr>
        <w:pStyle w:val="Default"/>
        <w:numPr>
          <w:ilvl w:val="0"/>
          <w:numId w:val="5"/>
        </w:numPr>
        <w:tabs>
          <w:tab w:val="left" w:pos="357"/>
        </w:tabs>
        <w:spacing w:after="27" w:line="276" w:lineRule="auto"/>
        <w:ind w:left="357" w:hanging="357"/>
        <w:rPr>
          <w:color w:val="auto"/>
        </w:rPr>
      </w:pPr>
      <w:r w:rsidRPr="00225E46">
        <w:rPr>
          <w:color w:val="auto"/>
        </w:rPr>
        <w:t>anonymisiert/pseudonymisiert (einschließlich Beschreibung des Vorgehens)</w:t>
      </w:r>
    </w:p>
    <w:p w14:paraId="26D3876C" w14:textId="0057B4E5" w:rsidR="00054CEF" w:rsidRPr="00225E46" w:rsidRDefault="00054CEF" w:rsidP="00225E46">
      <w:pPr>
        <w:pStyle w:val="Default"/>
        <w:numPr>
          <w:ilvl w:val="0"/>
          <w:numId w:val="5"/>
        </w:numPr>
        <w:tabs>
          <w:tab w:val="left" w:pos="357"/>
        </w:tabs>
        <w:spacing w:line="276" w:lineRule="auto"/>
        <w:ind w:left="357" w:hanging="357"/>
        <w:rPr>
          <w:color w:val="auto"/>
        </w:rPr>
      </w:pPr>
      <w:r w:rsidRPr="00225E46">
        <w:rPr>
          <w:color w:val="auto"/>
        </w:rPr>
        <w:t>Datenweitergabe (Datenempfänger, Zweck), insbesondere Datenweitergabe in Nicht-EU-Staaten</w:t>
      </w:r>
    </w:p>
    <w:p w14:paraId="5EF7684C" w14:textId="77777777" w:rsidR="005E34C0" w:rsidRPr="00225E46" w:rsidRDefault="005E34C0" w:rsidP="00225E46">
      <w:pPr>
        <w:pStyle w:val="Default"/>
        <w:numPr>
          <w:ilvl w:val="0"/>
          <w:numId w:val="5"/>
        </w:numPr>
        <w:tabs>
          <w:tab w:val="left" w:pos="357"/>
        </w:tabs>
        <w:spacing w:after="27" w:line="276" w:lineRule="auto"/>
        <w:ind w:left="357" w:hanging="357"/>
        <w:rPr>
          <w:color w:val="auto"/>
        </w:rPr>
      </w:pPr>
      <w:r w:rsidRPr="00225E46">
        <w:rPr>
          <w:color w:val="auto"/>
        </w:rPr>
        <w:t>Bild- oder Tonaufnahmen: Art, Umgang, Begründung</w:t>
      </w:r>
    </w:p>
    <w:p w14:paraId="54691C60" w14:textId="77777777" w:rsidR="005E34C0" w:rsidRPr="00225E46" w:rsidRDefault="005E34C0" w:rsidP="00225E46">
      <w:pPr>
        <w:pStyle w:val="Default"/>
        <w:numPr>
          <w:ilvl w:val="0"/>
          <w:numId w:val="5"/>
        </w:numPr>
        <w:tabs>
          <w:tab w:val="left" w:pos="357"/>
        </w:tabs>
        <w:spacing w:after="27" w:line="276" w:lineRule="auto"/>
        <w:ind w:left="357" w:hanging="357"/>
        <w:rPr>
          <w:color w:val="auto"/>
        </w:rPr>
      </w:pPr>
      <w:r w:rsidRPr="00225E46">
        <w:rPr>
          <w:color w:val="auto"/>
        </w:rPr>
        <w:t>Widerruf</w:t>
      </w:r>
    </w:p>
    <w:p w14:paraId="5B7D0CE4" w14:textId="633FB05D" w:rsidR="00411DD6" w:rsidRPr="00225E46" w:rsidRDefault="0029715F" w:rsidP="00225E46">
      <w:pPr>
        <w:pStyle w:val="Default"/>
        <w:numPr>
          <w:ilvl w:val="0"/>
          <w:numId w:val="5"/>
        </w:numPr>
        <w:tabs>
          <w:tab w:val="left" w:pos="357"/>
        </w:tabs>
        <w:spacing w:after="27" w:line="276" w:lineRule="auto"/>
        <w:ind w:left="357" w:hanging="357"/>
        <w:rPr>
          <w:color w:val="auto"/>
        </w:rPr>
      </w:pPr>
      <w:r w:rsidRPr="00225E46">
        <w:rPr>
          <w:color w:val="auto"/>
        </w:rPr>
        <w:t xml:space="preserve">Datenlöschung </w:t>
      </w:r>
      <w:r w:rsidR="005E34C0" w:rsidRPr="00225E46">
        <w:rPr>
          <w:color w:val="auto"/>
        </w:rPr>
        <w:t>bzw. Anonymisierung</w:t>
      </w:r>
    </w:p>
    <w:p w14:paraId="6764757F" w14:textId="4044A966" w:rsidR="00411DD6" w:rsidRDefault="00411DD6" w:rsidP="00225E46">
      <w:pPr>
        <w:pStyle w:val="Default"/>
        <w:spacing w:line="276" w:lineRule="auto"/>
        <w:rPr>
          <w:color w:val="auto"/>
        </w:rPr>
      </w:pPr>
    </w:p>
    <w:p w14:paraId="252376E3" w14:textId="5C94AB38" w:rsidR="002E5F50" w:rsidRDefault="002E5F50" w:rsidP="00225E46">
      <w:pPr>
        <w:pStyle w:val="Default"/>
        <w:spacing w:line="276" w:lineRule="auto"/>
        <w:rPr>
          <w:color w:val="auto"/>
        </w:rPr>
      </w:pPr>
    </w:p>
    <w:p w14:paraId="4E796B7E" w14:textId="0A17FDBA" w:rsidR="002E5F50" w:rsidRDefault="002E5F50" w:rsidP="00225E46">
      <w:pPr>
        <w:pStyle w:val="Default"/>
        <w:spacing w:line="276" w:lineRule="auto"/>
        <w:rPr>
          <w:color w:val="auto"/>
        </w:rPr>
      </w:pPr>
    </w:p>
    <w:p w14:paraId="556D747A" w14:textId="77777777" w:rsidR="00110969" w:rsidRDefault="00110969" w:rsidP="00225E46">
      <w:pPr>
        <w:pStyle w:val="Default"/>
        <w:spacing w:line="276" w:lineRule="auto"/>
        <w:rPr>
          <w:color w:val="auto"/>
        </w:rPr>
      </w:pPr>
    </w:p>
    <w:p w14:paraId="44846AE5" w14:textId="77777777" w:rsidR="002E5F50" w:rsidRPr="00225E46" w:rsidRDefault="002E5F50" w:rsidP="00225E46">
      <w:pPr>
        <w:pStyle w:val="Default"/>
        <w:spacing w:line="276" w:lineRule="auto"/>
        <w:rPr>
          <w:color w:val="auto"/>
        </w:rPr>
      </w:pPr>
    </w:p>
    <w:p w14:paraId="13FC6DD8" w14:textId="62DA7A0B" w:rsidR="00411DD6" w:rsidRPr="00225E46" w:rsidRDefault="00411DD6" w:rsidP="00110969">
      <w:pPr>
        <w:spacing w:line="276" w:lineRule="auto"/>
        <w:rPr>
          <w:b/>
          <w:sz w:val="24"/>
          <w:szCs w:val="24"/>
        </w:rPr>
      </w:pPr>
      <w:r w:rsidRPr="00225E46">
        <w:rPr>
          <w:b/>
          <w:sz w:val="24"/>
          <w:szCs w:val="24"/>
        </w:rPr>
        <w:lastRenderedPageBreak/>
        <w:t>12. Telemedizinische Verfahren</w:t>
      </w:r>
    </w:p>
    <w:p w14:paraId="44131DB7" w14:textId="77777777" w:rsidR="00626E45" w:rsidRPr="00225E46" w:rsidRDefault="00626E45" w:rsidP="00110969">
      <w:pPr>
        <w:pStyle w:val="Default"/>
        <w:numPr>
          <w:ilvl w:val="0"/>
          <w:numId w:val="5"/>
        </w:numPr>
        <w:spacing w:after="27" w:line="276" w:lineRule="auto"/>
        <w:ind w:left="357" w:hanging="357"/>
        <w:rPr>
          <w:color w:val="auto"/>
        </w:rPr>
      </w:pPr>
      <w:r w:rsidRPr="00225E46">
        <w:rPr>
          <w:color w:val="auto"/>
        </w:rPr>
        <w:t>Erfassung von Daten mit einem Medium außerhalb der Klinik?</w:t>
      </w:r>
    </w:p>
    <w:p w14:paraId="2C67BCAA" w14:textId="1B2FC35C" w:rsidR="00626E45" w:rsidRPr="00225E46" w:rsidRDefault="00626E45" w:rsidP="00110969">
      <w:pPr>
        <w:pStyle w:val="Default"/>
        <w:numPr>
          <w:ilvl w:val="0"/>
          <w:numId w:val="5"/>
        </w:numPr>
        <w:spacing w:after="27" w:line="276" w:lineRule="auto"/>
        <w:ind w:left="357" w:hanging="357"/>
        <w:jc w:val="both"/>
        <w:rPr>
          <w:color w:val="auto"/>
        </w:rPr>
      </w:pPr>
      <w:r w:rsidRPr="00225E46">
        <w:rPr>
          <w:color w:val="auto"/>
        </w:rPr>
        <w:t>Falls ja: Womit? (z. B. Wearable, App, Software, Online-Fragebogen, Blutdruckmessgerät); Gibt es ein CE-Zertifikat? (ggf. Begründung, warum keine Studie nach MDR); Datentransfer vom Teilnehmenden zur Klinik (Datenart, Verschlüsselungsart, Ort der Speicherung, Zugriffs</w:t>
      </w:r>
      <w:r w:rsidR="00DD4A3F" w:rsidRPr="00225E46">
        <w:rPr>
          <w:color w:val="auto"/>
        </w:rPr>
        <w:softHyphen/>
      </w:r>
      <w:r w:rsidRPr="00225E46">
        <w:rPr>
          <w:color w:val="auto"/>
        </w:rPr>
        <w:t>berechtigte, Löschzeitpunkt)</w:t>
      </w:r>
    </w:p>
    <w:p w14:paraId="12666595" w14:textId="2BCEB73F" w:rsidR="00EA23F7" w:rsidRPr="00225E46" w:rsidRDefault="00EA23F7" w:rsidP="00225E46">
      <w:pPr>
        <w:pStyle w:val="Default"/>
        <w:numPr>
          <w:ilvl w:val="0"/>
          <w:numId w:val="5"/>
        </w:numPr>
        <w:spacing w:after="27" w:line="276" w:lineRule="auto"/>
        <w:ind w:left="357" w:hanging="357"/>
        <w:jc w:val="both"/>
        <w:rPr>
          <w:color w:val="auto"/>
        </w:rPr>
      </w:pPr>
      <w:r w:rsidRPr="00225E46">
        <w:rPr>
          <w:color w:val="auto"/>
        </w:rPr>
        <w:t>DiGA: Wenn es sich bei dem Forschungsgegenstand um eine DiGA handelt, so ist (soweit möglich) ein Testzugang bereitzustellen.</w:t>
      </w:r>
    </w:p>
    <w:p w14:paraId="788B13E1" w14:textId="77777777" w:rsidR="0029715F" w:rsidRPr="00225E46" w:rsidRDefault="0029715F" w:rsidP="00225E46">
      <w:pPr>
        <w:pStyle w:val="Default"/>
        <w:spacing w:line="276" w:lineRule="auto"/>
        <w:rPr>
          <w:color w:val="auto"/>
        </w:rPr>
      </w:pPr>
    </w:p>
    <w:p w14:paraId="0A86A90F" w14:textId="77777777" w:rsidR="00411DD6" w:rsidRPr="00225E46" w:rsidRDefault="00411DD6" w:rsidP="00225E46">
      <w:pPr>
        <w:pStyle w:val="Default"/>
        <w:spacing w:line="276" w:lineRule="auto"/>
        <w:rPr>
          <w:color w:val="auto"/>
        </w:rPr>
      </w:pPr>
    </w:p>
    <w:p w14:paraId="6B1063E9" w14:textId="77777777" w:rsidR="0029715F" w:rsidRPr="00225E46" w:rsidRDefault="005E34C0" w:rsidP="00225E46">
      <w:pPr>
        <w:pStyle w:val="Default"/>
        <w:spacing w:after="32" w:line="276" w:lineRule="auto"/>
        <w:rPr>
          <w:color w:val="auto"/>
        </w:rPr>
      </w:pPr>
      <w:r w:rsidRPr="00225E46">
        <w:rPr>
          <w:b/>
          <w:bCs/>
          <w:color w:val="auto"/>
        </w:rPr>
        <w:t>13</w:t>
      </w:r>
      <w:r w:rsidR="0029715F" w:rsidRPr="00225E46">
        <w:rPr>
          <w:b/>
          <w:bCs/>
          <w:color w:val="auto"/>
        </w:rPr>
        <w:t xml:space="preserve">. Bioproben </w:t>
      </w:r>
    </w:p>
    <w:p w14:paraId="6ED5DC13" w14:textId="0DDBAF0D" w:rsidR="005E34C0" w:rsidRPr="00225E46" w:rsidRDefault="005E34C0" w:rsidP="00225E46">
      <w:pPr>
        <w:pStyle w:val="Default"/>
        <w:numPr>
          <w:ilvl w:val="0"/>
          <w:numId w:val="5"/>
        </w:numPr>
        <w:spacing w:after="32" w:line="276" w:lineRule="auto"/>
        <w:ind w:left="357" w:hanging="357"/>
        <w:rPr>
          <w:color w:val="auto"/>
        </w:rPr>
      </w:pPr>
      <w:r w:rsidRPr="00225E46">
        <w:rPr>
          <w:color w:val="auto"/>
        </w:rPr>
        <w:t>Art der Proben; Verantwortlicher</w:t>
      </w:r>
    </w:p>
    <w:p w14:paraId="3FD72E7C" w14:textId="21DC6CDF" w:rsidR="00EA23F7" w:rsidRPr="00225E46" w:rsidRDefault="00EA23F7" w:rsidP="00225E46">
      <w:pPr>
        <w:pStyle w:val="Default"/>
        <w:numPr>
          <w:ilvl w:val="0"/>
          <w:numId w:val="5"/>
        </w:numPr>
        <w:spacing w:after="32" w:line="276" w:lineRule="auto"/>
        <w:ind w:left="357" w:hanging="357"/>
        <w:rPr>
          <w:color w:val="auto"/>
        </w:rPr>
      </w:pPr>
      <w:r w:rsidRPr="00225E46">
        <w:rPr>
          <w:color w:val="auto"/>
        </w:rPr>
        <w:t>Lagerung (Art, Ort, Dauer), Gewährleistung der Datensicherheit</w:t>
      </w:r>
    </w:p>
    <w:p w14:paraId="3D17F16E" w14:textId="77777777" w:rsidR="00EA23F7" w:rsidRPr="00225E46" w:rsidRDefault="00EA23F7" w:rsidP="00225E46">
      <w:pPr>
        <w:pStyle w:val="Default"/>
        <w:numPr>
          <w:ilvl w:val="0"/>
          <w:numId w:val="5"/>
        </w:numPr>
        <w:tabs>
          <w:tab w:val="left" w:pos="357"/>
        </w:tabs>
        <w:spacing w:after="27" w:line="276" w:lineRule="auto"/>
        <w:ind w:left="357" w:hanging="357"/>
        <w:rPr>
          <w:color w:val="auto"/>
        </w:rPr>
      </w:pPr>
      <w:r w:rsidRPr="00225E46">
        <w:rPr>
          <w:color w:val="auto"/>
        </w:rPr>
        <w:t>anonymisiert/pseudonymisiert (einschließlich Beschreibung des Vorgehens)</w:t>
      </w:r>
    </w:p>
    <w:p w14:paraId="1D68BD9D" w14:textId="438F3F9E" w:rsidR="0029715F" w:rsidRPr="00225E46" w:rsidRDefault="0029715F" w:rsidP="00225E46">
      <w:pPr>
        <w:pStyle w:val="Default"/>
        <w:numPr>
          <w:ilvl w:val="0"/>
          <w:numId w:val="5"/>
        </w:numPr>
        <w:spacing w:after="32" w:line="276" w:lineRule="auto"/>
        <w:ind w:left="357" w:hanging="357"/>
        <w:rPr>
          <w:color w:val="auto"/>
        </w:rPr>
      </w:pPr>
      <w:r w:rsidRPr="00225E46">
        <w:rPr>
          <w:color w:val="auto"/>
        </w:rPr>
        <w:t xml:space="preserve">Weitergabe (Probenempfänger, Zweck), insbesondere Probenweitergabe in Nicht-EU-Staaten </w:t>
      </w:r>
    </w:p>
    <w:p w14:paraId="69887300" w14:textId="318A2164" w:rsidR="00EA23F7" w:rsidRPr="00225E46" w:rsidRDefault="00EA23F7" w:rsidP="00225E46">
      <w:pPr>
        <w:pStyle w:val="Default"/>
        <w:numPr>
          <w:ilvl w:val="0"/>
          <w:numId w:val="5"/>
        </w:numPr>
        <w:spacing w:after="32" w:line="276" w:lineRule="auto"/>
        <w:ind w:left="357" w:hanging="357"/>
        <w:rPr>
          <w:color w:val="auto"/>
        </w:rPr>
      </w:pPr>
      <w:r w:rsidRPr="00225E46">
        <w:rPr>
          <w:color w:val="auto"/>
        </w:rPr>
        <w:t>Was geschieht bei einem Widerruf der Einwilligung mit den Proben?</w:t>
      </w:r>
    </w:p>
    <w:p w14:paraId="563EFB7D" w14:textId="035F1E70" w:rsidR="0029715F" w:rsidRPr="00225E46" w:rsidRDefault="0029715F" w:rsidP="00225E46">
      <w:pPr>
        <w:pStyle w:val="Default"/>
        <w:numPr>
          <w:ilvl w:val="0"/>
          <w:numId w:val="5"/>
        </w:numPr>
        <w:spacing w:line="276" w:lineRule="auto"/>
        <w:ind w:left="357" w:hanging="357"/>
        <w:jc w:val="both"/>
        <w:rPr>
          <w:color w:val="auto"/>
        </w:rPr>
      </w:pPr>
      <w:r w:rsidRPr="00225E46">
        <w:rPr>
          <w:color w:val="auto"/>
        </w:rPr>
        <w:t xml:space="preserve">Einlagerung in eine Biobank </w:t>
      </w:r>
      <w:r w:rsidR="00106E6E" w:rsidRPr="00225E46">
        <w:rPr>
          <w:color w:val="auto"/>
        </w:rPr>
        <w:t xml:space="preserve">(Falls ja: Welche?; Existiert ein Votum </w:t>
      </w:r>
      <w:r w:rsidR="002055D8" w:rsidRPr="00225E46">
        <w:rPr>
          <w:color w:val="auto"/>
        </w:rPr>
        <w:t>einer Ethik</w:t>
      </w:r>
      <w:r w:rsidR="000660C7" w:rsidRPr="00225E46">
        <w:rPr>
          <w:color w:val="auto"/>
        </w:rPr>
        <w:t>-K</w:t>
      </w:r>
      <w:r w:rsidR="002055D8" w:rsidRPr="00225E46">
        <w:rPr>
          <w:color w:val="auto"/>
        </w:rPr>
        <w:t xml:space="preserve">ommission </w:t>
      </w:r>
      <w:r w:rsidR="00106E6E" w:rsidRPr="00225E46">
        <w:rPr>
          <w:color w:val="auto"/>
        </w:rPr>
        <w:t>für diese Biobank? Bestätigung, dass Teilnehme</w:t>
      </w:r>
      <w:r w:rsidR="000660C7" w:rsidRPr="00225E46">
        <w:rPr>
          <w:color w:val="auto"/>
        </w:rPr>
        <w:t>r/in</w:t>
      </w:r>
      <w:r w:rsidR="00106E6E" w:rsidRPr="00225E46">
        <w:rPr>
          <w:color w:val="auto"/>
        </w:rPr>
        <w:t xml:space="preserve"> Informationsschrift und Einwilligungserklärung zur Biobank erh</w:t>
      </w:r>
      <w:r w:rsidR="00E56DDC" w:rsidRPr="00225E46">
        <w:rPr>
          <w:color w:val="auto"/>
        </w:rPr>
        <w:t>ält</w:t>
      </w:r>
      <w:r w:rsidR="00106E6E" w:rsidRPr="00225E46">
        <w:rPr>
          <w:color w:val="auto"/>
        </w:rPr>
        <w:t>)</w:t>
      </w:r>
    </w:p>
    <w:p w14:paraId="4942C0E1" w14:textId="77777777" w:rsidR="0029715F" w:rsidRPr="00225E46" w:rsidRDefault="0029715F" w:rsidP="00225E46">
      <w:pPr>
        <w:pStyle w:val="Default"/>
        <w:spacing w:line="276" w:lineRule="auto"/>
        <w:rPr>
          <w:color w:val="auto"/>
        </w:rPr>
      </w:pPr>
    </w:p>
    <w:p w14:paraId="20EE42BE" w14:textId="77777777" w:rsidR="00425AB8" w:rsidRPr="00225E46" w:rsidRDefault="00425AB8" w:rsidP="00225E46">
      <w:pPr>
        <w:pStyle w:val="Default"/>
        <w:spacing w:line="276" w:lineRule="auto"/>
        <w:rPr>
          <w:color w:val="auto"/>
        </w:rPr>
      </w:pPr>
    </w:p>
    <w:p w14:paraId="6F83460B" w14:textId="77777777" w:rsidR="0029715F" w:rsidRPr="00225E46" w:rsidRDefault="00425AB8" w:rsidP="00225E46">
      <w:pPr>
        <w:pStyle w:val="Default"/>
        <w:spacing w:line="276" w:lineRule="auto"/>
        <w:rPr>
          <w:color w:val="auto"/>
        </w:rPr>
      </w:pPr>
      <w:r w:rsidRPr="00225E46">
        <w:rPr>
          <w:b/>
          <w:bCs/>
          <w:color w:val="auto"/>
        </w:rPr>
        <w:t>14</w:t>
      </w:r>
      <w:r w:rsidR="0029715F" w:rsidRPr="00225E46">
        <w:rPr>
          <w:b/>
          <w:bCs/>
          <w:color w:val="auto"/>
        </w:rPr>
        <w:t>. Un</w:t>
      </w:r>
      <w:r w:rsidRPr="00225E46">
        <w:rPr>
          <w:b/>
          <w:bCs/>
          <w:color w:val="auto"/>
        </w:rPr>
        <w:t>terschrift Studienleiter/in</w:t>
      </w:r>
    </w:p>
    <w:p w14:paraId="1A22F7BA" w14:textId="6710B1CC" w:rsidR="0029715F" w:rsidRDefault="0029715F" w:rsidP="00225E46">
      <w:pPr>
        <w:pStyle w:val="Default"/>
        <w:spacing w:line="276" w:lineRule="auto"/>
        <w:rPr>
          <w:color w:val="auto"/>
        </w:rPr>
      </w:pPr>
    </w:p>
    <w:p w14:paraId="0681DE1E" w14:textId="77777777" w:rsidR="002F3F5F" w:rsidRPr="00225E46" w:rsidRDefault="002F3F5F" w:rsidP="00225E46">
      <w:pPr>
        <w:pStyle w:val="Default"/>
        <w:spacing w:line="276" w:lineRule="auto"/>
        <w:rPr>
          <w:color w:val="auto"/>
        </w:rPr>
      </w:pPr>
    </w:p>
    <w:p w14:paraId="688F933E" w14:textId="77777777" w:rsidR="002F3F5F" w:rsidRDefault="002F3F5F">
      <w:pPr>
        <w:rPr>
          <w:rFonts w:ascii="Calibri" w:hAnsi="Calibri" w:cs="Calibri"/>
          <w:b/>
          <w:bCs/>
          <w:sz w:val="28"/>
          <w:szCs w:val="28"/>
          <w:u w:val="single"/>
        </w:rPr>
      </w:pPr>
      <w:r>
        <w:rPr>
          <w:b/>
          <w:bCs/>
          <w:sz w:val="28"/>
          <w:szCs w:val="28"/>
          <w:u w:val="single"/>
        </w:rPr>
        <w:br w:type="page"/>
      </w:r>
    </w:p>
    <w:p w14:paraId="0F2AA325" w14:textId="5097BF37" w:rsidR="0029715F" w:rsidRPr="00225E46" w:rsidRDefault="0029715F" w:rsidP="00225E46">
      <w:pPr>
        <w:pStyle w:val="Default"/>
        <w:spacing w:line="276" w:lineRule="auto"/>
        <w:rPr>
          <w:b/>
          <w:bCs/>
          <w:color w:val="auto"/>
          <w:sz w:val="28"/>
          <w:szCs w:val="28"/>
          <w:u w:val="single"/>
        </w:rPr>
      </w:pPr>
      <w:r w:rsidRPr="00225E46">
        <w:rPr>
          <w:b/>
          <w:bCs/>
          <w:color w:val="auto"/>
          <w:sz w:val="28"/>
          <w:szCs w:val="28"/>
          <w:u w:val="single"/>
        </w:rPr>
        <w:t xml:space="preserve">Anhang 1: Studienpopulation (zu Punkt </w:t>
      </w:r>
      <w:r w:rsidR="00A830F3" w:rsidRPr="00225E46">
        <w:rPr>
          <w:b/>
          <w:bCs/>
          <w:color w:val="auto"/>
          <w:sz w:val="28"/>
          <w:szCs w:val="28"/>
          <w:u w:val="single"/>
        </w:rPr>
        <w:t>6</w:t>
      </w:r>
      <w:r w:rsidRPr="00225E46">
        <w:rPr>
          <w:b/>
          <w:bCs/>
          <w:color w:val="auto"/>
          <w:sz w:val="28"/>
          <w:szCs w:val="28"/>
          <w:u w:val="single"/>
        </w:rPr>
        <w:t xml:space="preserve">) </w:t>
      </w:r>
    </w:p>
    <w:p w14:paraId="43E3864B" w14:textId="77777777" w:rsidR="00931285" w:rsidRPr="005457FC" w:rsidRDefault="00931285" w:rsidP="00225E46">
      <w:pPr>
        <w:pStyle w:val="Default"/>
        <w:spacing w:line="276" w:lineRule="auto"/>
        <w:rPr>
          <w:b/>
          <w:bCs/>
          <w:color w:val="auto"/>
          <w:u w:val="single"/>
        </w:rPr>
      </w:pPr>
    </w:p>
    <w:p w14:paraId="71C17970" w14:textId="77777777" w:rsidR="0029715F" w:rsidRPr="00225E46" w:rsidRDefault="0029715F" w:rsidP="00225E46">
      <w:pPr>
        <w:pStyle w:val="Default"/>
        <w:spacing w:line="276" w:lineRule="auto"/>
        <w:rPr>
          <w:color w:val="auto"/>
        </w:rPr>
      </w:pPr>
      <w:r w:rsidRPr="00225E46">
        <w:rPr>
          <w:b/>
          <w:bCs/>
          <w:color w:val="auto"/>
        </w:rPr>
        <w:t xml:space="preserve">Teilnehmende Personen: </w:t>
      </w:r>
    </w:p>
    <w:p w14:paraId="265CA3F7" w14:textId="61266037" w:rsidR="00425AB8" w:rsidRPr="00225E46" w:rsidRDefault="002C1660" w:rsidP="002C1660">
      <w:pPr>
        <w:pStyle w:val="Default"/>
        <w:spacing w:line="276" w:lineRule="auto"/>
        <w:ind w:firstLine="709"/>
        <w:rPr>
          <w:color w:val="auto"/>
        </w:rPr>
      </w:pPr>
      <w:sdt>
        <w:sdtPr>
          <w:rPr>
            <w:color w:val="auto"/>
          </w:rPr>
          <w:id w:val="1433944093"/>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Pr>
          <w:color w:val="auto"/>
        </w:rPr>
        <w:tab/>
      </w:r>
      <w:r w:rsidR="0029715F" w:rsidRPr="00225E46">
        <w:rPr>
          <w:color w:val="auto"/>
        </w:rPr>
        <w:t xml:space="preserve">Patienten &gt; 18 Jahre </w:t>
      </w:r>
    </w:p>
    <w:p w14:paraId="4B0B1252" w14:textId="46CB1EB0" w:rsidR="00425AB8" w:rsidRPr="00225E46" w:rsidRDefault="002C1660" w:rsidP="002C1660">
      <w:pPr>
        <w:pStyle w:val="Default"/>
        <w:spacing w:line="276" w:lineRule="auto"/>
        <w:ind w:firstLine="709"/>
        <w:rPr>
          <w:color w:val="auto"/>
        </w:rPr>
      </w:pPr>
      <w:sdt>
        <w:sdtPr>
          <w:rPr>
            <w:color w:val="auto"/>
          </w:rPr>
          <w:id w:val="2098975310"/>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Pr>
          <w:color w:val="auto"/>
        </w:rPr>
        <w:tab/>
      </w:r>
      <w:r w:rsidR="0029715F" w:rsidRPr="00225E46">
        <w:rPr>
          <w:color w:val="auto"/>
        </w:rPr>
        <w:t xml:space="preserve">Patienten &lt; 18 Jahre ** </w:t>
      </w:r>
    </w:p>
    <w:p w14:paraId="02CABA98" w14:textId="141AB010" w:rsidR="00425AB8" w:rsidRPr="00225E46" w:rsidRDefault="002C1660" w:rsidP="002C1660">
      <w:pPr>
        <w:pStyle w:val="Default"/>
        <w:spacing w:line="276" w:lineRule="auto"/>
        <w:ind w:firstLine="709"/>
        <w:rPr>
          <w:color w:val="auto"/>
        </w:rPr>
      </w:pPr>
      <w:sdt>
        <w:sdtPr>
          <w:rPr>
            <w:color w:val="auto"/>
          </w:rPr>
          <w:id w:val="1364022673"/>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Pr>
          <w:color w:val="auto"/>
        </w:rPr>
        <w:tab/>
      </w:r>
      <w:r w:rsidR="0029715F" w:rsidRPr="00225E46">
        <w:rPr>
          <w:color w:val="auto"/>
        </w:rPr>
        <w:t>nicht-einwilligungsfähige Patienten &gt; 18 Jahre **</w:t>
      </w:r>
    </w:p>
    <w:p w14:paraId="366514CA" w14:textId="5EE12503" w:rsidR="00425AB8" w:rsidRPr="00225E46" w:rsidRDefault="002C1660" w:rsidP="002C1660">
      <w:pPr>
        <w:pStyle w:val="Default"/>
        <w:spacing w:line="276" w:lineRule="auto"/>
        <w:ind w:firstLine="709"/>
        <w:rPr>
          <w:color w:val="auto"/>
        </w:rPr>
      </w:pPr>
      <w:sdt>
        <w:sdtPr>
          <w:rPr>
            <w:color w:val="auto"/>
          </w:rPr>
          <w:id w:val="-462880733"/>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Pr>
          <w:color w:val="auto"/>
        </w:rPr>
        <w:tab/>
      </w:r>
      <w:r w:rsidR="0029715F" w:rsidRPr="00225E46">
        <w:rPr>
          <w:color w:val="auto"/>
        </w:rPr>
        <w:t xml:space="preserve">gesunde Probanden &gt; 18 Jahre ** </w:t>
      </w:r>
    </w:p>
    <w:p w14:paraId="5EDB4C5F" w14:textId="7E55BDB3" w:rsidR="00425AB8" w:rsidRPr="00225E46" w:rsidRDefault="002C1660" w:rsidP="002C1660">
      <w:pPr>
        <w:pStyle w:val="Default"/>
        <w:spacing w:line="276" w:lineRule="auto"/>
        <w:ind w:firstLine="709"/>
        <w:rPr>
          <w:color w:val="auto"/>
        </w:rPr>
      </w:pPr>
      <w:sdt>
        <w:sdtPr>
          <w:rPr>
            <w:color w:val="auto"/>
          </w:rPr>
          <w:id w:val="215171698"/>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Pr>
          <w:color w:val="auto"/>
        </w:rPr>
        <w:tab/>
      </w:r>
      <w:r w:rsidR="0029715F" w:rsidRPr="00225E46">
        <w:rPr>
          <w:color w:val="auto"/>
        </w:rPr>
        <w:t xml:space="preserve">gesunde Probanden &lt; 18 Jahre ** </w:t>
      </w:r>
    </w:p>
    <w:p w14:paraId="1E0DB1D4" w14:textId="2EECE96E" w:rsidR="00425AB8" w:rsidRPr="00225E46" w:rsidRDefault="002C1660" w:rsidP="002C1660">
      <w:pPr>
        <w:pStyle w:val="Default"/>
        <w:spacing w:line="276" w:lineRule="auto"/>
        <w:ind w:firstLine="709"/>
        <w:rPr>
          <w:color w:val="auto"/>
        </w:rPr>
      </w:pPr>
      <w:sdt>
        <w:sdtPr>
          <w:rPr>
            <w:color w:val="auto"/>
          </w:rPr>
          <w:id w:val="-419019323"/>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Pr>
          <w:color w:val="auto"/>
        </w:rPr>
        <w:tab/>
      </w:r>
      <w:r w:rsidR="0029715F" w:rsidRPr="00225E46">
        <w:rPr>
          <w:color w:val="auto"/>
        </w:rPr>
        <w:t xml:space="preserve">gebärfähige Frauen mit Kontrazeption </w:t>
      </w:r>
    </w:p>
    <w:p w14:paraId="0E6BD947" w14:textId="4DC3C785" w:rsidR="00425AB8" w:rsidRPr="00225E46" w:rsidRDefault="002C1660" w:rsidP="002C1660">
      <w:pPr>
        <w:pStyle w:val="Default"/>
        <w:spacing w:line="276" w:lineRule="auto"/>
        <w:ind w:firstLine="709"/>
        <w:rPr>
          <w:color w:val="auto"/>
        </w:rPr>
      </w:pPr>
      <w:sdt>
        <w:sdtPr>
          <w:rPr>
            <w:color w:val="auto"/>
          </w:rPr>
          <w:id w:val="1565518278"/>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Pr>
          <w:color w:val="auto"/>
        </w:rPr>
        <w:tab/>
      </w:r>
      <w:r w:rsidRPr="00225E46">
        <w:rPr>
          <w:color w:val="auto"/>
        </w:rPr>
        <w:t xml:space="preserve"> </w:t>
      </w:r>
      <w:r w:rsidR="0029715F" w:rsidRPr="00225E46">
        <w:rPr>
          <w:color w:val="auto"/>
        </w:rPr>
        <w:t xml:space="preserve">gebärfähige Frauen ohne Kontrazeption ** </w:t>
      </w:r>
    </w:p>
    <w:p w14:paraId="5A7B224D" w14:textId="4E8A3EB9" w:rsidR="0029715F" w:rsidRPr="002C1660" w:rsidRDefault="0029715F" w:rsidP="00225E46">
      <w:pPr>
        <w:pStyle w:val="Default"/>
        <w:spacing w:line="276" w:lineRule="auto"/>
        <w:rPr>
          <w:color w:val="auto"/>
          <w:sz w:val="22"/>
          <w:szCs w:val="22"/>
        </w:rPr>
      </w:pPr>
      <w:r w:rsidRPr="002C1660">
        <w:rPr>
          <w:color w:val="auto"/>
          <w:sz w:val="22"/>
          <w:szCs w:val="22"/>
        </w:rPr>
        <w:t xml:space="preserve">** Bei diesen Gruppen ist eine Begründung erforderlich, warum ein Einschluss notwendig ist. </w:t>
      </w:r>
      <w:r w:rsidR="001643A8" w:rsidRPr="002C1660">
        <w:rPr>
          <w:color w:val="auto"/>
          <w:sz w:val="22"/>
          <w:szCs w:val="22"/>
        </w:rPr>
        <w:br/>
      </w:r>
    </w:p>
    <w:p w14:paraId="40DFD5F0" w14:textId="77777777" w:rsidR="0029715F" w:rsidRPr="00225E46" w:rsidRDefault="0029715F" w:rsidP="00225E46">
      <w:pPr>
        <w:pStyle w:val="Default"/>
        <w:spacing w:line="276" w:lineRule="auto"/>
        <w:rPr>
          <w:color w:val="auto"/>
        </w:rPr>
      </w:pPr>
      <w:r w:rsidRPr="00225E46">
        <w:rPr>
          <w:b/>
          <w:bCs/>
          <w:color w:val="auto"/>
        </w:rPr>
        <w:t xml:space="preserve">Erhalten die teilnehmenden Personen eine Aufwandsentschädigung? </w:t>
      </w:r>
    </w:p>
    <w:p w14:paraId="661F3C97" w14:textId="6736D496" w:rsidR="00425AB8" w:rsidRPr="00225E46" w:rsidRDefault="002C1660" w:rsidP="002C1660">
      <w:pPr>
        <w:pStyle w:val="Default"/>
        <w:spacing w:line="276" w:lineRule="auto"/>
        <w:ind w:firstLine="709"/>
        <w:rPr>
          <w:color w:val="auto"/>
        </w:rPr>
      </w:pPr>
      <w:sdt>
        <w:sdtPr>
          <w:rPr>
            <w:color w:val="auto"/>
          </w:rPr>
          <w:id w:val="-1197076704"/>
          <w14:checkbox>
            <w14:checked w14:val="0"/>
            <w14:checkedState w14:val="2612" w14:font="MS Gothic"/>
            <w14:uncheckedState w14:val="2610" w14:font="MS Gothic"/>
          </w14:checkbox>
        </w:sdtPr>
        <w:sdtContent>
          <w:r w:rsidR="002F3F5F">
            <w:rPr>
              <w:rFonts w:ascii="MS Gothic" w:eastAsia="MS Gothic" w:hAnsi="MS Gothic" w:hint="eastAsia"/>
              <w:color w:val="auto"/>
            </w:rPr>
            <w:t>☐</w:t>
          </w:r>
        </w:sdtContent>
      </w:sdt>
      <w:r>
        <w:rPr>
          <w:color w:val="auto"/>
        </w:rPr>
        <w:tab/>
      </w:r>
      <w:r w:rsidR="0029715F" w:rsidRPr="00225E46">
        <w:rPr>
          <w:color w:val="auto"/>
        </w:rPr>
        <w:t xml:space="preserve">nein </w:t>
      </w:r>
    </w:p>
    <w:p w14:paraId="576455FB" w14:textId="3B5CE54B" w:rsidR="0029715F" w:rsidRDefault="002C1660" w:rsidP="002C1660">
      <w:pPr>
        <w:pStyle w:val="Default"/>
        <w:spacing w:line="276" w:lineRule="auto"/>
        <w:ind w:firstLine="709"/>
        <w:rPr>
          <w:color w:val="auto"/>
        </w:rPr>
      </w:pPr>
      <w:sdt>
        <w:sdtPr>
          <w:rPr>
            <w:color w:val="auto"/>
          </w:rPr>
          <w:id w:val="-1287115944"/>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Pr>
          <w:color w:val="auto"/>
        </w:rPr>
        <w:tab/>
      </w:r>
      <w:r w:rsidR="0029715F" w:rsidRPr="00225E46">
        <w:rPr>
          <w:color w:val="auto"/>
        </w:rPr>
        <w:t xml:space="preserve">ja </w:t>
      </w:r>
      <w:r w:rsidR="00425AB8" w:rsidRPr="00225E46">
        <w:rPr>
          <w:color w:val="auto"/>
        </w:rPr>
        <w:tab/>
      </w:r>
      <w:r w:rsidR="0029715F" w:rsidRPr="00225E46">
        <w:rPr>
          <w:color w:val="auto"/>
        </w:rPr>
        <w:t xml:space="preserve">Wenn ja, warum und in welcher Höhe? </w:t>
      </w:r>
    </w:p>
    <w:p w14:paraId="75D538B9" w14:textId="77777777" w:rsidR="002C1660" w:rsidRPr="00225E46" w:rsidRDefault="002C1660" w:rsidP="002C1660">
      <w:pPr>
        <w:pStyle w:val="Default"/>
        <w:spacing w:line="276" w:lineRule="auto"/>
        <w:ind w:firstLine="709"/>
        <w:rPr>
          <w:color w:val="auto"/>
        </w:rPr>
      </w:pPr>
    </w:p>
    <w:p w14:paraId="3F4351F4" w14:textId="77777777" w:rsidR="0029715F" w:rsidRPr="00225E46" w:rsidRDefault="0029715F" w:rsidP="00225E46">
      <w:pPr>
        <w:pStyle w:val="Default"/>
        <w:spacing w:line="276" w:lineRule="auto"/>
        <w:rPr>
          <w:color w:val="auto"/>
        </w:rPr>
      </w:pPr>
      <w:r w:rsidRPr="00225E46">
        <w:rPr>
          <w:b/>
          <w:bCs/>
          <w:color w:val="auto"/>
        </w:rPr>
        <w:t xml:space="preserve">Wird zugunsten der teilnehmenden Personen eine Versicherung abgeschlossen? </w:t>
      </w:r>
    </w:p>
    <w:p w14:paraId="14ABDA54" w14:textId="1386AAE2" w:rsidR="00425AB8" w:rsidRPr="00225E46" w:rsidRDefault="002C1660" w:rsidP="002C1660">
      <w:pPr>
        <w:pStyle w:val="Default"/>
        <w:spacing w:line="276" w:lineRule="auto"/>
        <w:ind w:firstLine="709"/>
        <w:rPr>
          <w:color w:val="auto"/>
        </w:rPr>
      </w:pPr>
      <w:sdt>
        <w:sdtPr>
          <w:rPr>
            <w:color w:val="auto"/>
          </w:rPr>
          <w:id w:val="593674589"/>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Pr>
          <w:color w:val="auto"/>
        </w:rPr>
        <w:tab/>
      </w:r>
      <w:r w:rsidR="0029715F" w:rsidRPr="00225E46">
        <w:rPr>
          <w:color w:val="auto"/>
        </w:rPr>
        <w:t xml:space="preserve">nein </w:t>
      </w:r>
    </w:p>
    <w:p w14:paraId="58BCCC40" w14:textId="77777777" w:rsidR="002C1660" w:rsidRDefault="002C1660" w:rsidP="002C1660">
      <w:pPr>
        <w:pStyle w:val="Default"/>
        <w:spacing w:line="276" w:lineRule="auto"/>
        <w:ind w:firstLine="709"/>
        <w:rPr>
          <w:color w:val="auto"/>
        </w:rPr>
      </w:pPr>
      <w:sdt>
        <w:sdtPr>
          <w:rPr>
            <w:color w:val="auto"/>
          </w:rPr>
          <w:id w:val="-1078894143"/>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Pr>
          <w:color w:val="auto"/>
        </w:rPr>
        <w:tab/>
      </w:r>
      <w:r w:rsidR="0029715F" w:rsidRPr="00225E46">
        <w:rPr>
          <w:color w:val="auto"/>
        </w:rPr>
        <w:t>Wegeunfallversicherung</w:t>
      </w:r>
    </w:p>
    <w:p w14:paraId="1FE39671" w14:textId="1F95CAF4" w:rsidR="0029715F" w:rsidRPr="00225E46" w:rsidRDefault="002C1660" w:rsidP="002F3F5F">
      <w:pPr>
        <w:pStyle w:val="Default"/>
        <w:spacing w:line="276" w:lineRule="auto"/>
        <w:ind w:left="1418" w:hanging="709"/>
        <w:rPr>
          <w:color w:val="auto"/>
        </w:rPr>
      </w:pPr>
      <w:sdt>
        <w:sdtPr>
          <w:rPr>
            <w:color w:val="auto"/>
          </w:rPr>
          <w:id w:val="995843099"/>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Pr>
          <w:color w:val="auto"/>
        </w:rPr>
        <w:tab/>
      </w:r>
      <w:r w:rsidR="0029715F" w:rsidRPr="00225E46">
        <w:rPr>
          <w:color w:val="auto"/>
        </w:rPr>
        <w:t>Probandenversicherung</w:t>
      </w:r>
      <w:r w:rsidR="002F3F5F">
        <w:rPr>
          <w:color w:val="auto"/>
        </w:rPr>
        <w:t xml:space="preserve"> </w:t>
      </w:r>
      <w:r w:rsidR="0029715F" w:rsidRPr="00225E46">
        <w:rPr>
          <w:color w:val="auto"/>
        </w:rPr>
        <w:t>(</w:t>
      </w:r>
      <w:r w:rsidR="00385F4B" w:rsidRPr="00225E46">
        <w:rPr>
          <w:color w:val="auto"/>
        </w:rPr>
        <w:t xml:space="preserve">für nicht versicherungspflichtige klinische Prüfungen </w:t>
      </w:r>
      <w:r w:rsidR="0029715F" w:rsidRPr="00225E46">
        <w:rPr>
          <w:color w:val="auto"/>
        </w:rPr>
        <w:t xml:space="preserve">außerhalb von </w:t>
      </w:r>
      <w:r w:rsidR="00DD4A3F" w:rsidRPr="00225E46">
        <w:rPr>
          <w:color w:val="auto"/>
        </w:rPr>
        <w:t>CTR/</w:t>
      </w:r>
      <w:r w:rsidR="0029715F" w:rsidRPr="00225E46">
        <w:rPr>
          <w:color w:val="auto"/>
        </w:rPr>
        <w:t xml:space="preserve">AMG und </w:t>
      </w:r>
      <w:r w:rsidR="00DD4A3F" w:rsidRPr="00225E46">
        <w:rPr>
          <w:color w:val="auto"/>
        </w:rPr>
        <w:t>MDR/</w:t>
      </w:r>
      <w:r w:rsidR="0029715F" w:rsidRPr="00225E46">
        <w:rPr>
          <w:color w:val="auto"/>
        </w:rPr>
        <w:t>MP</w:t>
      </w:r>
      <w:r w:rsidR="00626E45" w:rsidRPr="00225E46">
        <w:rPr>
          <w:color w:val="auto"/>
        </w:rPr>
        <w:t>D</w:t>
      </w:r>
      <w:r w:rsidR="0029715F" w:rsidRPr="00225E46">
        <w:rPr>
          <w:color w:val="auto"/>
        </w:rPr>
        <w:t xml:space="preserve">G) </w:t>
      </w:r>
    </w:p>
    <w:p w14:paraId="790F434A" w14:textId="77777777" w:rsidR="0029715F" w:rsidRPr="00225E46" w:rsidRDefault="0029715F" w:rsidP="00225E46">
      <w:pPr>
        <w:pStyle w:val="Default"/>
        <w:spacing w:line="276" w:lineRule="auto"/>
        <w:jc w:val="both"/>
        <w:rPr>
          <w:color w:val="auto"/>
        </w:rPr>
      </w:pPr>
      <w:r w:rsidRPr="00225E46">
        <w:rPr>
          <w:color w:val="auto"/>
        </w:rPr>
        <w:t xml:space="preserve">Bitte reichen Sie im Fall einer Versicherung die Versicherungsbestätigung und die allgemeinen Versicherungsbedingungen ein. </w:t>
      </w:r>
    </w:p>
    <w:sectPr w:rsidR="0029715F" w:rsidRPr="00225E4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3EAF" w14:textId="77777777" w:rsidR="00755429" w:rsidRDefault="00755429" w:rsidP="00425AB8">
      <w:pPr>
        <w:spacing w:after="0" w:line="240" w:lineRule="auto"/>
      </w:pPr>
      <w:r>
        <w:separator/>
      </w:r>
    </w:p>
  </w:endnote>
  <w:endnote w:type="continuationSeparator" w:id="0">
    <w:p w14:paraId="7FE2AB94" w14:textId="77777777" w:rsidR="00755429" w:rsidRDefault="00755429" w:rsidP="0042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rhfqs Times New Roman 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w:altName w:val="Noto Sans"/>
    <w:charset w:val="00"/>
    <w:family w:val="swiss"/>
    <w:pitch w:val="variable"/>
    <w:sig w:usb0="E00082FF" w:usb1="400078FF" w:usb2="00000021" w:usb3="00000000" w:csb0="0000019F" w:csb1="00000000"/>
  </w:font>
  <w:font w:name="Apto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7EE3" w14:textId="13186710" w:rsidR="00A9225F" w:rsidRDefault="00A9225F">
    <w:pPr>
      <w:pStyle w:val="Fuzeile"/>
      <w:jc w:val="center"/>
    </w:pPr>
    <w:r>
      <w:t xml:space="preserve">Seite </w:t>
    </w:r>
    <w:sdt>
      <w:sdtPr>
        <w:id w:val="1621026053"/>
        <w:docPartObj>
          <w:docPartGallery w:val="Page Numbers (Bottom of Page)"/>
          <w:docPartUnique/>
        </w:docPartObj>
      </w:sdtPr>
      <w:sdtEndPr/>
      <w:sdtContent>
        <w:r>
          <w:fldChar w:fldCharType="begin"/>
        </w:r>
        <w:r>
          <w:instrText>PAGE   \* MERGEFORMAT</w:instrText>
        </w:r>
        <w:r>
          <w:fldChar w:fldCharType="separate"/>
        </w:r>
        <w:r>
          <w:t>2</w:t>
        </w:r>
        <w:r>
          <w:fldChar w:fldCharType="end"/>
        </w:r>
        <w:r>
          <w:t xml:space="preserve"> </w:t>
        </w:r>
        <w:r w:rsidR="002670B2">
          <w:t xml:space="preserve">von </w:t>
        </w:r>
        <w:r w:rsidR="00285A39">
          <w:t>5</w:t>
        </w:r>
        <w:r w:rsidR="002670B2">
          <w:t xml:space="preserve"> </w:t>
        </w:r>
        <w:r>
          <w:t xml:space="preserve">/ </w:t>
        </w:r>
        <w:r w:rsidR="00983E28">
          <w:t xml:space="preserve">Variante A </w:t>
        </w:r>
        <w:r w:rsidR="002670B2">
          <w:t xml:space="preserve">Vollantrag </w:t>
        </w:r>
        <w:r w:rsidR="00983E28">
          <w:t xml:space="preserve">/ </w:t>
        </w:r>
        <w:r>
          <w:t>AKEK / Version 7.10.2024</w:t>
        </w:r>
      </w:sdtContent>
    </w:sdt>
  </w:p>
  <w:p w14:paraId="60967793" w14:textId="5021418C" w:rsidR="00425AB8" w:rsidRPr="007A5959" w:rsidRDefault="00425AB8" w:rsidP="00425AB8">
    <w:pPr>
      <w:pStyle w:val="Fuzeile"/>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176D" w14:textId="77777777" w:rsidR="00755429" w:rsidRDefault="00755429" w:rsidP="00425AB8">
      <w:pPr>
        <w:spacing w:after="0" w:line="240" w:lineRule="auto"/>
      </w:pPr>
      <w:r>
        <w:separator/>
      </w:r>
    </w:p>
  </w:footnote>
  <w:footnote w:type="continuationSeparator" w:id="0">
    <w:p w14:paraId="46B58893" w14:textId="77777777" w:rsidR="00755429" w:rsidRDefault="00755429" w:rsidP="00425AB8">
      <w:pPr>
        <w:spacing w:after="0" w:line="240" w:lineRule="auto"/>
      </w:pPr>
      <w:r>
        <w:continuationSeparator/>
      </w:r>
    </w:p>
  </w:footnote>
  <w:footnote w:id="1">
    <w:p w14:paraId="32D796F6" w14:textId="587D8491" w:rsidR="003C5055" w:rsidRPr="007A469F" w:rsidRDefault="003C5055" w:rsidP="007A469F">
      <w:pPr>
        <w:pStyle w:val="Default"/>
        <w:spacing w:after="32"/>
        <w:rPr>
          <w:rFonts w:ascii="Aptos" w:hAnsi="Aptos"/>
          <w:sz w:val="18"/>
          <w:szCs w:val="18"/>
        </w:rPr>
      </w:pPr>
      <w:r w:rsidRPr="003C5055">
        <w:rPr>
          <w:rStyle w:val="Funotenzeichen"/>
          <w:sz w:val="18"/>
          <w:szCs w:val="18"/>
        </w:rPr>
        <w:footnoteRef/>
      </w:r>
      <w:r w:rsidRPr="003C5055">
        <w:rPr>
          <w:sz w:val="18"/>
          <w:szCs w:val="18"/>
        </w:rPr>
        <w:t xml:space="preserve"> </w:t>
      </w:r>
      <w:r w:rsidR="002E72E2">
        <w:rPr>
          <w:rFonts w:ascii="Aptos" w:hAnsi="Aptos"/>
          <w:sz w:val="18"/>
          <w:szCs w:val="18"/>
        </w:rPr>
        <w:t xml:space="preserve">Mit </w:t>
      </w:r>
      <w:r w:rsidRPr="003C5055">
        <w:rPr>
          <w:rFonts w:ascii="Aptos" w:hAnsi="Aptos"/>
          <w:sz w:val="18"/>
          <w:szCs w:val="18"/>
        </w:rPr>
        <w:t>Inkrafttreten der durch das Medizinforschungsgesetz geregelten Änderungen im Strahlenschutz</w:t>
      </w:r>
      <w:r w:rsidR="002E72E2">
        <w:rPr>
          <w:rFonts w:ascii="Aptos" w:hAnsi="Aptos"/>
          <w:sz w:val="18"/>
          <w:szCs w:val="18"/>
        </w:rPr>
        <w:t xml:space="preserve"> ändert sich der Passus zu Punkt 8 </w:t>
      </w:r>
      <w:r w:rsidRPr="003C5055">
        <w:rPr>
          <w:rFonts w:ascii="Aptos" w:hAnsi="Aptos"/>
          <w:sz w:val="18"/>
          <w:szCs w:val="18"/>
        </w:rPr>
        <w:t>ab 01.07.2025</w:t>
      </w:r>
      <w:r w:rsidR="002E72E2">
        <w:rPr>
          <w:rFonts w:ascii="Aptos" w:hAnsi="Aptos"/>
          <w:sz w:val="18"/>
          <w:szCs w:val="18"/>
        </w:rPr>
        <w:t>.</w:t>
      </w:r>
      <w:r w:rsidRPr="003C5055">
        <w:rPr>
          <w:rFonts w:ascii="Aptos" w:hAnsi="Aptos"/>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D5ACA"/>
    <w:multiLevelType w:val="hybridMultilevel"/>
    <w:tmpl w:val="B094B9F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273866"/>
    <w:multiLevelType w:val="hybridMultilevel"/>
    <w:tmpl w:val="59A771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44035D"/>
    <w:multiLevelType w:val="hybridMultilevel"/>
    <w:tmpl w:val="A69038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C05ACF"/>
    <w:multiLevelType w:val="hybridMultilevel"/>
    <w:tmpl w:val="DCB80B6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B05680"/>
    <w:multiLevelType w:val="hybridMultilevel"/>
    <w:tmpl w:val="EA788AA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451A29"/>
    <w:multiLevelType w:val="hybridMultilevel"/>
    <w:tmpl w:val="7B68B0E0"/>
    <w:lvl w:ilvl="0" w:tplc="C43CDC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514E9A"/>
    <w:multiLevelType w:val="hybridMultilevel"/>
    <w:tmpl w:val="70329A32"/>
    <w:lvl w:ilvl="0" w:tplc="FFFFFFFF">
      <w:start w:val="1"/>
      <w:numFmt w:val="ideographDigital"/>
      <w:lvlText w:val="•"/>
      <w:lvlJc w:val="left"/>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D40343"/>
    <w:multiLevelType w:val="hybridMultilevel"/>
    <w:tmpl w:val="9C8EA022"/>
    <w:lvl w:ilvl="0" w:tplc="FFFFFFFF">
      <w:start w:val="1"/>
      <w:numFmt w:val="ideographDigital"/>
      <w:lvlText w:val=""/>
      <w:lvlJc w:val="left"/>
    </w:lvl>
    <w:lvl w:ilvl="1" w:tplc="0407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23C1AC3"/>
    <w:multiLevelType w:val="hybridMultilevel"/>
    <w:tmpl w:val="B51C8D78"/>
    <w:lvl w:ilvl="0" w:tplc="C43CDC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6A303F"/>
    <w:multiLevelType w:val="hybridMultilevel"/>
    <w:tmpl w:val="5572851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8B1319"/>
    <w:multiLevelType w:val="hybridMultilevel"/>
    <w:tmpl w:val="D830272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C0872F6"/>
    <w:multiLevelType w:val="hybridMultilevel"/>
    <w:tmpl w:val="0B7E2096"/>
    <w:lvl w:ilvl="0" w:tplc="6C580494">
      <w:start w:val="1"/>
      <w:numFmt w:val="bullet"/>
      <w:lvlText w:val="-"/>
      <w:lvlJc w:val="left"/>
      <w:pPr>
        <w:ind w:left="1069" w:hanging="360"/>
      </w:pPr>
      <w:rPr>
        <w:rFonts w:ascii="Wrhfqs Times New Roman PSMT" w:eastAsiaTheme="minorHAnsi" w:hAnsi="Wrhfqs Times New Roman PSMT" w:cs="Wrhfqs Times New Roman PSMT"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2" w15:restartNumberingAfterBreak="0">
    <w:nsid w:val="654563D5"/>
    <w:multiLevelType w:val="hybridMultilevel"/>
    <w:tmpl w:val="41801B40"/>
    <w:lvl w:ilvl="0" w:tplc="FFFFFFFF">
      <w:start w:val="1"/>
      <w:numFmt w:val="ideographDigital"/>
      <w:lvlText w:val="•"/>
      <w:lvlJc w:val="left"/>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9105DE2"/>
    <w:multiLevelType w:val="hybridMultilevel"/>
    <w:tmpl w:val="05062DF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513B86"/>
    <w:multiLevelType w:val="hybridMultilevel"/>
    <w:tmpl w:val="B5F20E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4"/>
  </w:num>
  <w:num w:numId="3">
    <w:abstractNumId w:val="14"/>
  </w:num>
  <w:num w:numId="4">
    <w:abstractNumId w:val="2"/>
  </w:num>
  <w:num w:numId="5">
    <w:abstractNumId w:val="0"/>
  </w:num>
  <w:num w:numId="6">
    <w:abstractNumId w:val="7"/>
  </w:num>
  <w:num w:numId="7">
    <w:abstractNumId w:val="8"/>
  </w:num>
  <w:num w:numId="8">
    <w:abstractNumId w:val="9"/>
  </w:num>
  <w:num w:numId="9">
    <w:abstractNumId w:val="5"/>
  </w:num>
  <w:num w:numId="10">
    <w:abstractNumId w:val="3"/>
  </w:num>
  <w:num w:numId="11">
    <w:abstractNumId w:val="10"/>
  </w:num>
  <w:num w:numId="12">
    <w:abstractNumId w:val="13"/>
  </w:num>
  <w:num w:numId="13">
    <w:abstractNumId w:val="1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5F"/>
    <w:rsid w:val="000546F3"/>
    <w:rsid w:val="00054CEF"/>
    <w:rsid w:val="00061330"/>
    <w:rsid w:val="000660C7"/>
    <w:rsid w:val="0009365C"/>
    <w:rsid w:val="000A0BB4"/>
    <w:rsid w:val="000A508C"/>
    <w:rsid w:val="000A66C8"/>
    <w:rsid w:val="000E5367"/>
    <w:rsid w:val="000F2E8F"/>
    <w:rsid w:val="000F3097"/>
    <w:rsid w:val="000F7E14"/>
    <w:rsid w:val="00106E6E"/>
    <w:rsid w:val="00110969"/>
    <w:rsid w:val="001164D5"/>
    <w:rsid w:val="001643A8"/>
    <w:rsid w:val="001738D4"/>
    <w:rsid w:val="001D2668"/>
    <w:rsid w:val="001E388B"/>
    <w:rsid w:val="002055D8"/>
    <w:rsid w:val="002110F5"/>
    <w:rsid w:val="00225E46"/>
    <w:rsid w:val="00234D9B"/>
    <w:rsid w:val="002670B2"/>
    <w:rsid w:val="00285A39"/>
    <w:rsid w:val="0029715F"/>
    <w:rsid w:val="002A6E22"/>
    <w:rsid w:val="002A76BD"/>
    <w:rsid w:val="002C1660"/>
    <w:rsid w:val="002E5F50"/>
    <w:rsid w:val="002E72E2"/>
    <w:rsid w:val="002F3F5F"/>
    <w:rsid w:val="00303FAF"/>
    <w:rsid w:val="00317307"/>
    <w:rsid w:val="00381EB5"/>
    <w:rsid w:val="00385F4B"/>
    <w:rsid w:val="0039323A"/>
    <w:rsid w:val="003A711F"/>
    <w:rsid w:val="003C5055"/>
    <w:rsid w:val="003D33A4"/>
    <w:rsid w:val="00411DD6"/>
    <w:rsid w:val="00415366"/>
    <w:rsid w:val="00425AB8"/>
    <w:rsid w:val="004553D1"/>
    <w:rsid w:val="00483959"/>
    <w:rsid w:val="00495AFE"/>
    <w:rsid w:val="004B0058"/>
    <w:rsid w:val="00534C84"/>
    <w:rsid w:val="005457FC"/>
    <w:rsid w:val="005500EC"/>
    <w:rsid w:val="005557CB"/>
    <w:rsid w:val="00566631"/>
    <w:rsid w:val="00576AF7"/>
    <w:rsid w:val="005E34C0"/>
    <w:rsid w:val="00626E45"/>
    <w:rsid w:val="00755429"/>
    <w:rsid w:val="0077676F"/>
    <w:rsid w:val="00791580"/>
    <w:rsid w:val="007A469F"/>
    <w:rsid w:val="007A5959"/>
    <w:rsid w:val="007E0AB5"/>
    <w:rsid w:val="00813FA5"/>
    <w:rsid w:val="008143E8"/>
    <w:rsid w:val="0082073C"/>
    <w:rsid w:val="00823C0E"/>
    <w:rsid w:val="00830A40"/>
    <w:rsid w:val="008A4F01"/>
    <w:rsid w:val="008B651E"/>
    <w:rsid w:val="008C1B72"/>
    <w:rsid w:val="008F60D3"/>
    <w:rsid w:val="0090035E"/>
    <w:rsid w:val="00911F12"/>
    <w:rsid w:val="00931285"/>
    <w:rsid w:val="00954CE1"/>
    <w:rsid w:val="00965EA2"/>
    <w:rsid w:val="00983E28"/>
    <w:rsid w:val="00A15A91"/>
    <w:rsid w:val="00A44D09"/>
    <w:rsid w:val="00A65812"/>
    <w:rsid w:val="00A830F3"/>
    <w:rsid w:val="00A84196"/>
    <w:rsid w:val="00A9225F"/>
    <w:rsid w:val="00AA595A"/>
    <w:rsid w:val="00AC09EC"/>
    <w:rsid w:val="00AC3B2F"/>
    <w:rsid w:val="00AD1D99"/>
    <w:rsid w:val="00AE7613"/>
    <w:rsid w:val="00B17312"/>
    <w:rsid w:val="00B32BD5"/>
    <w:rsid w:val="00BF29F1"/>
    <w:rsid w:val="00C113B6"/>
    <w:rsid w:val="00C528FC"/>
    <w:rsid w:val="00C62462"/>
    <w:rsid w:val="00C66D09"/>
    <w:rsid w:val="00C94827"/>
    <w:rsid w:val="00CB2599"/>
    <w:rsid w:val="00CC56ED"/>
    <w:rsid w:val="00D30004"/>
    <w:rsid w:val="00D44BB5"/>
    <w:rsid w:val="00D45494"/>
    <w:rsid w:val="00D7566B"/>
    <w:rsid w:val="00D772A3"/>
    <w:rsid w:val="00D801F3"/>
    <w:rsid w:val="00DB7BEA"/>
    <w:rsid w:val="00DD4A3F"/>
    <w:rsid w:val="00E56DDC"/>
    <w:rsid w:val="00E91716"/>
    <w:rsid w:val="00EA23F7"/>
    <w:rsid w:val="00EA442C"/>
    <w:rsid w:val="00EB6066"/>
    <w:rsid w:val="00F156B0"/>
    <w:rsid w:val="00F20680"/>
    <w:rsid w:val="00F21006"/>
    <w:rsid w:val="00F2102E"/>
    <w:rsid w:val="00F4292C"/>
    <w:rsid w:val="00F55E7C"/>
    <w:rsid w:val="00FB12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6B23"/>
  <w15:chartTrackingRefBased/>
  <w15:docId w15:val="{B6966200-6340-41F2-86F1-CB5BBC40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9715F"/>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nhideWhenUsed/>
    <w:rsid w:val="00425AB8"/>
    <w:pPr>
      <w:tabs>
        <w:tab w:val="center" w:pos="4536"/>
        <w:tab w:val="right" w:pos="9072"/>
      </w:tabs>
      <w:spacing w:after="0" w:line="240" w:lineRule="auto"/>
    </w:pPr>
  </w:style>
  <w:style w:type="character" w:customStyle="1" w:styleId="KopfzeileZchn">
    <w:name w:val="Kopfzeile Zchn"/>
    <w:basedOn w:val="Absatz-Standardschriftart"/>
    <w:link w:val="Kopfzeile"/>
    <w:rsid w:val="00425AB8"/>
  </w:style>
  <w:style w:type="paragraph" w:styleId="Fuzeile">
    <w:name w:val="footer"/>
    <w:basedOn w:val="Standard"/>
    <w:link w:val="FuzeileZchn"/>
    <w:uiPriority w:val="99"/>
    <w:unhideWhenUsed/>
    <w:rsid w:val="00425A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5AB8"/>
  </w:style>
  <w:style w:type="character" w:styleId="Kommentarzeichen">
    <w:name w:val="annotation reference"/>
    <w:basedOn w:val="Absatz-Standardschriftart"/>
    <w:uiPriority w:val="99"/>
    <w:semiHidden/>
    <w:unhideWhenUsed/>
    <w:rsid w:val="008B651E"/>
    <w:rPr>
      <w:sz w:val="16"/>
      <w:szCs w:val="16"/>
    </w:rPr>
  </w:style>
  <w:style w:type="paragraph" w:styleId="Kommentartext">
    <w:name w:val="annotation text"/>
    <w:basedOn w:val="Standard"/>
    <w:link w:val="KommentartextZchn"/>
    <w:uiPriority w:val="99"/>
    <w:unhideWhenUsed/>
    <w:rsid w:val="008B651E"/>
    <w:pPr>
      <w:spacing w:line="240" w:lineRule="auto"/>
    </w:pPr>
    <w:rPr>
      <w:sz w:val="20"/>
      <w:szCs w:val="20"/>
    </w:rPr>
  </w:style>
  <w:style w:type="character" w:customStyle="1" w:styleId="KommentartextZchn">
    <w:name w:val="Kommentartext Zchn"/>
    <w:basedOn w:val="Absatz-Standardschriftart"/>
    <w:link w:val="Kommentartext"/>
    <w:uiPriority w:val="99"/>
    <w:rsid w:val="008B651E"/>
    <w:rPr>
      <w:sz w:val="20"/>
      <w:szCs w:val="20"/>
    </w:rPr>
  </w:style>
  <w:style w:type="paragraph" w:styleId="Kommentarthema">
    <w:name w:val="annotation subject"/>
    <w:basedOn w:val="Kommentartext"/>
    <w:next w:val="Kommentartext"/>
    <w:link w:val="KommentarthemaZchn"/>
    <w:uiPriority w:val="99"/>
    <w:semiHidden/>
    <w:unhideWhenUsed/>
    <w:rsid w:val="008B651E"/>
    <w:rPr>
      <w:b/>
      <w:bCs/>
    </w:rPr>
  </w:style>
  <w:style w:type="character" w:customStyle="1" w:styleId="KommentarthemaZchn">
    <w:name w:val="Kommentarthema Zchn"/>
    <w:basedOn w:val="KommentartextZchn"/>
    <w:link w:val="Kommentarthema"/>
    <w:uiPriority w:val="99"/>
    <w:semiHidden/>
    <w:rsid w:val="008B651E"/>
    <w:rPr>
      <w:b/>
      <w:bCs/>
      <w:sz w:val="20"/>
      <w:szCs w:val="20"/>
    </w:rPr>
  </w:style>
  <w:style w:type="paragraph" w:styleId="Sprechblasentext">
    <w:name w:val="Balloon Text"/>
    <w:basedOn w:val="Standard"/>
    <w:link w:val="SprechblasentextZchn"/>
    <w:uiPriority w:val="99"/>
    <w:semiHidden/>
    <w:unhideWhenUsed/>
    <w:rsid w:val="008B65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651E"/>
    <w:rPr>
      <w:rFonts w:ascii="Segoe UI" w:hAnsi="Segoe UI" w:cs="Segoe UI"/>
      <w:sz w:val="18"/>
      <w:szCs w:val="18"/>
    </w:rPr>
  </w:style>
  <w:style w:type="table" w:styleId="Tabellenraster">
    <w:name w:val="Table Grid"/>
    <w:basedOn w:val="NormaleTabelle"/>
    <w:rsid w:val="007A595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dfview">
    <w:name w:val="pdfview"/>
    <w:basedOn w:val="Absatz-Standardschriftart"/>
    <w:rsid w:val="00AE7613"/>
  </w:style>
  <w:style w:type="paragraph" w:styleId="Listenabsatz">
    <w:name w:val="List Paragraph"/>
    <w:basedOn w:val="Standard"/>
    <w:uiPriority w:val="34"/>
    <w:qFormat/>
    <w:rsid w:val="00F20680"/>
    <w:pPr>
      <w:ind w:left="720"/>
      <w:contextualSpacing/>
    </w:pPr>
  </w:style>
  <w:style w:type="paragraph" w:styleId="berarbeitung">
    <w:name w:val="Revision"/>
    <w:hidden/>
    <w:uiPriority w:val="99"/>
    <w:semiHidden/>
    <w:rsid w:val="00E91716"/>
    <w:pPr>
      <w:spacing w:after="0" w:line="240" w:lineRule="auto"/>
    </w:pPr>
  </w:style>
  <w:style w:type="paragraph" w:styleId="Funotentext">
    <w:name w:val="footnote text"/>
    <w:basedOn w:val="Standard"/>
    <w:link w:val="FunotentextZchn"/>
    <w:uiPriority w:val="99"/>
    <w:semiHidden/>
    <w:unhideWhenUsed/>
    <w:rsid w:val="003C505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C5055"/>
    <w:rPr>
      <w:sz w:val="20"/>
      <w:szCs w:val="20"/>
    </w:rPr>
  </w:style>
  <w:style w:type="character" w:styleId="Funotenzeichen">
    <w:name w:val="footnote reference"/>
    <w:basedOn w:val="Absatz-Standardschriftart"/>
    <w:uiPriority w:val="99"/>
    <w:semiHidden/>
    <w:unhideWhenUsed/>
    <w:rsid w:val="003C50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13795">
      <w:bodyDiv w:val="1"/>
      <w:marLeft w:val="0"/>
      <w:marRight w:val="0"/>
      <w:marTop w:val="0"/>
      <w:marBottom w:val="0"/>
      <w:divBdr>
        <w:top w:val="none" w:sz="0" w:space="0" w:color="auto"/>
        <w:left w:val="none" w:sz="0" w:space="0" w:color="auto"/>
        <w:bottom w:val="none" w:sz="0" w:space="0" w:color="auto"/>
        <w:right w:val="none" w:sz="0" w:space="0" w:color="auto"/>
      </w:divBdr>
    </w:div>
    <w:div w:id="1124616779">
      <w:bodyDiv w:val="1"/>
      <w:marLeft w:val="0"/>
      <w:marRight w:val="0"/>
      <w:marTop w:val="0"/>
      <w:marBottom w:val="0"/>
      <w:divBdr>
        <w:top w:val="none" w:sz="0" w:space="0" w:color="auto"/>
        <w:left w:val="none" w:sz="0" w:space="0" w:color="auto"/>
        <w:bottom w:val="none" w:sz="0" w:space="0" w:color="auto"/>
        <w:right w:val="none" w:sz="0" w:space="0" w:color="auto"/>
      </w:divBdr>
    </w:div>
    <w:div w:id="1214082577">
      <w:bodyDiv w:val="1"/>
      <w:marLeft w:val="0"/>
      <w:marRight w:val="0"/>
      <w:marTop w:val="0"/>
      <w:marBottom w:val="0"/>
      <w:divBdr>
        <w:top w:val="none" w:sz="0" w:space="0" w:color="auto"/>
        <w:left w:val="none" w:sz="0" w:space="0" w:color="auto"/>
        <w:bottom w:val="none" w:sz="0" w:space="0" w:color="auto"/>
        <w:right w:val="none" w:sz="0" w:space="0" w:color="auto"/>
      </w:divBdr>
    </w:div>
    <w:div w:id="1246652110">
      <w:bodyDiv w:val="1"/>
      <w:marLeft w:val="0"/>
      <w:marRight w:val="0"/>
      <w:marTop w:val="0"/>
      <w:marBottom w:val="0"/>
      <w:divBdr>
        <w:top w:val="none" w:sz="0" w:space="0" w:color="auto"/>
        <w:left w:val="none" w:sz="0" w:space="0" w:color="auto"/>
        <w:bottom w:val="none" w:sz="0" w:space="0" w:color="auto"/>
        <w:right w:val="none" w:sz="0" w:space="0" w:color="auto"/>
      </w:divBdr>
    </w:div>
    <w:div w:id="1588152283">
      <w:bodyDiv w:val="1"/>
      <w:marLeft w:val="0"/>
      <w:marRight w:val="0"/>
      <w:marTop w:val="0"/>
      <w:marBottom w:val="0"/>
      <w:divBdr>
        <w:top w:val="none" w:sz="0" w:space="0" w:color="auto"/>
        <w:left w:val="none" w:sz="0" w:space="0" w:color="auto"/>
        <w:bottom w:val="none" w:sz="0" w:space="0" w:color="auto"/>
        <w:right w:val="none" w:sz="0" w:space="0" w:color="auto"/>
      </w:divBdr>
    </w:div>
    <w:div w:id="206282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1A270-02E5-40B1-8860-DB98DE75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674</Words>
  <Characters>5516</Characters>
  <Application>Microsoft Office Word</Application>
  <DocSecurity>0</DocSecurity>
  <Lines>239</Lines>
  <Paragraphs>158</Paragraphs>
  <ScaleCrop>false</ScaleCrop>
  <HeadingPairs>
    <vt:vector size="2" baseType="variant">
      <vt:variant>
        <vt:lpstr>Titel</vt:lpstr>
      </vt:variant>
      <vt:variant>
        <vt:i4>1</vt:i4>
      </vt:variant>
    </vt:vector>
  </HeadingPairs>
  <TitlesOfParts>
    <vt:vector size="1" baseType="lpstr">
      <vt:lpstr/>
    </vt:vector>
  </TitlesOfParts>
  <Company>Universitätsklinikum Essen</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Bein</dc:creator>
  <cp:keywords/>
  <dc:description/>
  <cp:lastModifiedBy>Raffauf-Seufert, Claudia</cp:lastModifiedBy>
  <cp:revision>20</cp:revision>
  <dcterms:created xsi:type="dcterms:W3CDTF">2024-10-03T06:03:00Z</dcterms:created>
  <dcterms:modified xsi:type="dcterms:W3CDTF">2024-11-26T17:00:00Z</dcterms:modified>
</cp:coreProperties>
</file>